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На основу члана 45. став 1. Закона о Влади („Службени гласник РС”, бр. 55/05, 71/05 – исправка, 101/07, 65/08, 16/11, 68/12 – УС, 72/12, 7/14 – УС, 44/14 и 30/18 – др. закон),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Влада доноси</w:t>
      </w:r>
    </w:p>
    <w:p w:rsidR="00000000" w:rsidRDefault="006D52BA">
      <w:pPr>
        <w:pStyle w:val="odluka-zakon"/>
        <w:spacing w:before="225" w:beforeAutospacing="0" w:after="225" w:afterAutospacing="0"/>
        <w:jc w:val="center"/>
        <w:divId w:val="1480613923"/>
        <w:rPr>
          <w:rFonts w:ascii="Verdana" w:hAnsi="Verdana" w:cs="Helvetica"/>
          <w:b/>
          <w:bCs/>
          <w:sz w:val="22"/>
          <w:szCs w:val="22"/>
        </w:rPr>
      </w:pPr>
      <w:bookmarkStart w:id="0" w:name="_GoBack"/>
      <w:r>
        <w:rPr>
          <w:rFonts w:ascii="Verdana" w:hAnsi="Verdana" w:cs="Helvetica"/>
          <w:b/>
          <w:bCs/>
          <w:sz w:val="22"/>
          <w:szCs w:val="22"/>
        </w:rPr>
        <w:t>СТРАТЕГИЈУ</w:t>
      </w:r>
    </w:p>
    <w:p w:rsidR="00000000" w:rsidRDefault="006D52BA">
      <w:pPr>
        <w:pStyle w:val="odluka-zakon"/>
        <w:spacing w:before="225" w:beforeAutospacing="0" w:after="225" w:afterAutospacing="0"/>
        <w:jc w:val="center"/>
        <w:divId w:val="1480613923"/>
        <w:rPr>
          <w:rFonts w:ascii="Verdana" w:hAnsi="Verdana" w:cs="Helvetica"/>
          <w:b/>
          <w:bCs/>
          <w:sz w:val="22"/>
          <w:szCs w:val="22"/>
        </w:rPr>
      </w:pPr>
      <w:r>
        <w:rPr>
          <w:rFonts w:ascii="Verdana" w:hAnsi="Verdana" w:cs="Helvetica"/>
          <w:b/>
          <w:bCs/>
          <w:sz w:val="22"/>
          <w:szCs w:val="22"/>
        </w:rPr>
        <w:t>јавног здравља у Републици Србији 2018–2026. године</w:t>
      </w:r>
    </w:p>
    <w:bookmarkEnd w:id="0"/>
    <w:p w:rsidR="00000000" w:rsidRDefault="006D52BA">
      <w:pPr>
        <w:pStyle w:val="centar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"Сл</w:t>
      </w:r>
      <w:r>
        <w:rPr>
          <w:rFonts w:ascii="Verdana" w:hAnsi="Verdana" w:cs="Helvetica"/>
          <w:sz w:val="22"/>
          <w:szCs w:val="22"/>
        </w:rPr>
        <w:t>ужбени гласник РС", број 61 од 8. августа 2018.</w:t>
      </w:r>
    </w:p>
    <w:p w:rsidR="00000000" w:rsidRDefault="006D52BA">
      <w:pPr>
        <w:pStyle w:val="clan"/>
        <w:spacing w:before="330" w:beforeAutospacing="0" w:after="120" w:afterAutospacing="0"/>
        <w:jc w:val="center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Увод</w:t>
      </w:r>
    </w:p>
    <w:p w:rsidR="00000000" w:rsidRDefault="006D52BA">
      <w:pPr>
        <w:pStyle w:val="bold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„Здрави људи, здравље у свим политикама”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Јавно здравље је наука и уметност превенције болести, продужавања живота и унапређења здравља путем организованих напора друштва. Јавно здравље може се разматрати</w:t>
      </w:r>
      <w:r>
        <w:rPr>
          <w:rFonts w:cs="Helvetica"/>
        </w:rPr>
        <w:t xml:space="preserve"> и путем структура и процеса помоћу којих се здравље популације разуме, чува и унапређује</w:t>
      </w:r>
      <w:r>
        <w:rPr>
          <w:rStyle w:val="superscript1"/>
          <w:rFonts w:cs="Helvetica"/>
          <w:sz w:val="15"/>
          <w:szCs w:val="15"/>
        </w:rPr>
        <w:t>1</w:t>
      </w:r>
      <w:r>
        <w:rPr>
          <w:rFonts w:cs="Helvetica"/>
        </w:rPr>
        <w:t xml:space="preserve">.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Стратегија јавног здравља у Републици Србији (у даљем тексту: Стратегија) подржава унапређење здравља, спречавање болести и продужење квалитетног живота становништ</w:t>
      </w:r>
      <w:r>
        <w:rPr>
          <w:rFonts w:cs="Helvetica"/>
        </w:rPr>
        <w:t>ва. Добро здравље је од суштинског значаја за одрживи економски и друштвени развој и основна брига у животу сваког лица, породица и друштва.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Стратегија је документ који утврђује општи оквир за акције и идентификује даље правце, остављајући простор за решав</w:t>
      </w:r>
      <w:r>
        <w:rPr>
          <w:rFonts w:cs="Helvetica"/>
        </w:rPr>
        <w:t>ање старих и нових изазова.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Стратегијом се подржава испуњавање друштвене бриге за здравље људи и подстиче одговорност државе и друштва у обезбеђењу добробити за све грађане путем унапређења здравља, продужења очекиваног трајања квалитетног живота, очувања </w:t>
      </w:r>
      <w:r>
        <w:rPr>
          <w:rFonts w:cs="Helvetica"/>
        </w:rPr>
        <w:t xml:space="preserve">здраве животне и радне средине. Циљеви се остварују кроз све облике партнерства за здравље и наглашавање значаја свеобухватног приступа путем интердисциплинарности и мултисекторске сарадње.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У Стратегији се утврђују области деловања у јавном здрављу, оквир</w:t>
      </w:r>
      <w:r>
        <w:rPr>
          <w:rFonts w:cs="Helvetica"/>
        </w:rPr>
        <w:t>, мисија, визија и принципи Стратегије, општи и специфични циљеви, акциони план за деловање, као и начин имплементације, праћења, евалуације и извештавања о спровођењу Стратегије.</w:t>
      </w:r>
    </w:p>
    <w:p w:rsidR="00000000" w:rsidRDefault="006D52BA">
      <w:pPr>
        <w:pStyle w:val="bold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1. Области деловања у јавном здрављу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У складу са законом којим се уређује ја</w:t>
      </w:r>
      <w:r>
        <w:rPr>
          <w:rFonts w:cs="Helvetica"/>
        </w:rPr>
        <w:t xml:space="preserve">вно здравље, области деловања јавног здравља су: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1) физичко, ментално и социјално здравље становништва;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2) промоција здравља и превенција болести и повреда;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3) животна средина и здравље становништва;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4) радна околина и здравље становништва;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5) организа</w:t>
      </w:r>
      <w:r>
        <w:rPr>
          <w:rFonts w:cs="Helvetica"/>
        </w:rPr>
        <w:t xml:space="preserve">ција и функционисање здравственог система;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lastRenderedPageBreak/>
        <w:t>6) поступање у кризним и ванредним ситуацијама.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Стратегија се превасходно заснива на деловању у оквиру промоције здравља и превенције болести и повреда.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Под промоцијом здравља подразумева се, у складу са дефиници</w:t>
      </w:r>
      <w:r>
        <w:rPr>
          <w:rFonts w:cs="Helvetica"/>
        </w:rPr>
        <w:t xml:space="preserve">јом датом у Повељи о унапређењу здравља, Ottawa 1986: „Процес оспособљавања људи да повећају контролу над својим здрављем и унапреде га.” Основни правци промоције здравља су: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1) залагање за здравље, у циљу добијања подршке да се створе битни услови за здр</w:t>
      </w:r>
      <w:r>
        <w:rPr>
          <w:rFonts w:cs="Helvetica"/>
        </w:rPr>
        <w:t>авље;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2) омогућавање људима да достигну пун здравствени потенцијал и једнакост у здрављу (једнак приступ информацијама, вештинама за здрав живот и могућностима здравог избора);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3) посредовање између различитих интереса друштва у стремљењу ка здрављу (мултисекторски, интердисциплинарно у свим сферама живота – између појединаца, породица, заједница, удружења грађана, здравственог система и других чинилаца друштва).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Под превенцијом </w:t>
      </w:r>
      <w:r>
        <w:rPr>
          <w:rFonts w:cs="Helvetica"/>
        </w:rPr>
        <w:t>се подразумева смањивање ризика појаве патолошког процеса, болести, повреде, неспособности или неког другог нежељеног стања или феномена, путем активности и мера повезаних са унапређењем и очувањем здравља, као и успостављање здравља које је нарушено и спр</w:t>
      </w:r>
      <w:r>
        <w:rPr>
          <w:rFonts w:cs="Helvetica"/>
        </w:rPr>
        <w:t>ечавање или одлагање неповољног тока и исхода иреверзибилних поремећаја здравља. Под примарном превенцијом болести и повреда подразумевају се мере за њихово спречавање и сузбијање, које могу бити опште (повећање стандарда, заштита животне средине и понашањ</w:t>
      </w:r>
      <w:r>
        <w:rPr>
          <w:rFonts w:cs="Helvetica"/>
        </w:rPr>
        <w:t>е у складу са здрављем) и специфичне (као што је имунизација). Мере секундарне превенције болести су рано откривање болести (скрининзи, самопрегледи и превентивни прегледи) и благовремено лечење. Од значаја је споменути и нивое примордијалне превенције (ко</w:t>
      </w:r>
      <w:r>
        <w:rPr>
          <w:rFonts w:cs="Helvetica"/>
        </w:rPr>
        <w:t xml:space="preserve">ја укључује елиминацију предиспонирајућих фактора ризика), терцијарне (мере физичке и психо-социјалне рехабилитације и спречавања компликација болести и повреда) и кватернарне превенције (мере за „смањење штете”). Превенција се може сагледати и преко мера </w:t>
      </w:r>
      <w:r>
        <w:rPr>
          <w:rFonts w:cs="Helvetica"/>
        </w:rPr>
        <w:t>универзалне (интервенције усмерене на популацију), селективне (интервенције усмерене на рањиве групе) и индиковане превенције (интервенције усмерене на појединце).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––––––––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1</w:t>
      </w:r>
      <w:r>
        <w:rPr>
          <w:rFonts w:cs="Helvetica"/>
        </w:rPr>
        <w:tab/>
        <w:t>СЗО. Јачање капацитета и услуга јавног здравља у Европи. Идејни документ. Копенха</w:t>
      </w:r>
      <w:r>
        <w:rPr>
          <w:rFonts w:cs="Helvetica"/>
        </w:rPr>
        <w:t>ген. Регионална канцеларија СЗО за Европу и Универзитет Дурхам 2011.</w:t>
      </w:r>
    </w:p>
    <w:p w:rsidR="00000000" w:rsidRDefault="006D52BA">
      <w:pPr>
        <w:pStyle w:val="bold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2. Оквир Стратегије јавног здравља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Оквир Стратегије дефинисан је уз уважавање изазова јавног здравља у Републици Србији, као и међународног приступа представљеног у јавноздравственим поли</w:t>
      </w:r>
      <w:r>
        <w:rPr>
          <w:rFonts w:cs="Helvetica"/>
        </w:rPr>
        <w:t>тикама и областима деловања јавног здравља у Европи. Усмеравање пажње на постизање једнакости у здрављу данас представља основ и повезује се са одрживим развојем путем доброг управљања у три најважнија аспекта одрживог развоја: економски развој, широка соц</w:t>
      </w:r>
      <w:r>
        <w:rPr>
          <w:rFonts w:cs="Helvetica"/>
        </w:rPr>
        <w:t>ијална инклузија и одрживост животне средине</w:t>
      </w:r>
      <w:r>
        <w:rPr>
          <w:rStyle w:val="superscript1"/>
          <w:rFonts w:cs="Helvetica"/>
          <w:sz w:val="15"/>
          <w:szCs w:val="15"/>
        </w:rPr>
        <w:t>2</w:t>
      </w:r>
      <w:r>
        <w:rPr>
          <w:rFonts w:cs="Helvetica"/>
        </w:rPr>
        <w:t xml:space="preserve">. Европска </w:t>
      </w:r>
      <w:r>
        <w:rPr>
          <w:rFonts w:cs="Helvetica"/>
        </w:rPr>
        <w:lastRenderedPageBreak/>
        <w:t>политика „Здравље 2020”</w:t>
      </w:r>
      <w:r>
        <w:rPr>
          <w:rStyle w:val="superscript1"/>
          <w:rFonts w:cs="Helvetica"/>
          <w:sz w:val="15"/>
          <w:szCs w:val="15"/>
        </w:rPr>
        <w:t>3</w:t>
      </w:r>
      <w:r>
        <w:rPr>
          <w:rFonts w:cs="Helvetica"/>
        </w:rPr>
        <w:t xml:space="preserve"> истиче вредности деловања за постизање доброг здравља које обухватају једнакост, одрживост, квалитет, транспарентност, одговорност, равноправност полова, достојанство и право </w:t>
      </w:r>
      <w:r>
        <w:rPr>
          <w:rFonts w:cs="Helvetica"/>
        </w:rPr>
        <w:t>на учешће у доношењу одлука.</w:t>
      </w:r>
    </w:p>
    <w:p w:rsidR="00000000" w:rsidRDefault="006D52BA">
      <w:pPr>
        <w:pStyle w:val="italik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2.1. Изазови јавног здравља у Републици Србији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Изазови јавног здравља у Републици Србији су бројни и повезују се са последицама економске кризе, миграцијама становништва и растућим неједнакостима, а сагледавају кроз здравље и д</w:t>
      </w:r>
      <w:r>
        <w:rPr>
          <w:rFonts w:cs="Helvetica"/>
        </w:rPr>
        <w:t>етерминанте здравља, систем јавног здравља и јавно-здравствену политику.</w:t>
      </w:r>
    </w:p>
    <w:p w:rsidR="00000000" w:rsidRDefault="006D52BA">
      <w:pPr>
        <w:pStyle w:val="clan"/>
        <w:spacing w:before="330" w:beforeAutospacing="0" w:after="120" w:afterAutospacing="0"/>
        <w:jc w:val="center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2.1.1. Здравствено стање и детерминанте здравља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Показатељи здравственог стања и детерминанте здравља упућују на следеће: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1) смањење броја и старење становника су главна обележја демо</w:t>
      </w:r>
      <w:r>
        <w:rPr>
          <w:rFonts w:cs="Helvetica"/>
        </w:rPr>
        <w:t>графских прилика у Републици Србији;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2) велики број становника Републике Србије оболева, прерано умире или бива онеспособљено услед болести и повреда које су превентабилне;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3) водеће болести и повреде су повезане са социјалним и економским одредницама здра</w:t>
      </w:r>
      <w:r>
        <w:rPr>
          <w:rFonts w:cs="Helvetica"/>
        </w:rPr>
        <w:t>вља, односно несразмерно присутне код сиромашног и рањивог становништва, што доприноси неједнакостима у здрављу.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Демографску ситуацију у Републици Србији карактерише старење становништва и негативан природни прираштај. Према постојећој демографској структу</w:t>
      </w:r>
      <w:r>
        <w:rPr>
          <w:rFonts w:cs="Helvetica"/>
        </w:rPr>
        <w:t>ри становништво Републике Србије је међу најстаријим у Европи (просечна старост је 42,9 годинa). Постојећа депопулација (негативна стопа природног прираштаја –5,1/1000 у 2016. године), чему доприноси и опадање стопе фертилитета, као и рађање жена у све кас</w:t>
      </w:r>
      <w:r>
        <w:rPr>
          <w:rFonts w:cs="Helvetica"/>
        </w:rPr>
        <w:t>нијем животном добу (просечан број година живота жена прворотки 28,3 годинe) доводи до смањења укупног броја становника Републике Србије. Просечан број чланова домаћинства износи 2,9</w:t>
      </w:r>
      <w:r>
        <w:rPr>
          <w:rStyle w:val="superscript1"/>
          <w:rFonts w:cs="Helvetica"/>
          <w:sz w:val="15"/>
          <w:szCs w:val="15"/>
        </w:rPr>
        <w:t>4,5</w:t>
      </w:r>
      <w:r>
        <w:rPr>
          <w:rFonts w:cs="Helvetica"/>
        </w:rPr>
        <w:t>. Стопа ризика од сиромаштва у 2016. години је износила 25,5%. Најизлож</w:t>
      </w:r>
      <w:r>
        <w:rPr>
          <w:rFonts w:cs="Helvetica"/>
        </w:rPr>
        <w:t>енији ризику од сиромаштва су деца и млади, вишечлана домаћинства и незапослена лица</w:t>
      </w:r>
      <w:r>
        <w:rPr>
          <w:rStyle w:val="superscript1"/>
          <w:rFonts w:cs="Helvetica"/>
          <w:sz w:val="15"/>
          <w:szCs w:val="15"/>
        </w:rPr>
        <w:t>6</w:t>
      </w:r>
      <w:r>
        <w:rPr>
          <w:rFonts w:cs="Helvetica"/>
        </w:rPr>
        <w:t>. Стопа незапослености лица радног узраста у Републици Србији, у III кварталу 2017. године износила је 13,5%</w:t>
      </w:r>
      <w:r>
        <w:rPr>
          <w:rStyle w:val="superscript1"/>
          <w:rFonts w:cs="Helvetica"/>
          <w:sz w:val="15"/>
          <w:szCs w:val="15"/>
        </w:rPr>
        <w:t>7</w:t>
      </w:r>
      <w:r>
        <w:rPr>
          <w:rFonts w:cs="Helvetica"/>
        </w:rPr>
        <w:t xml:space="preserve">.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Вредност бруто домаћег производа (БДП) по глави становника </w:t>
      </w:r>
      <w:r>
        <w:rPr>
          <w:rFonts w:cs="Helvetica"/>
        </w:rPr>
        <w:t>у 2017. години износила је 5226 EUR, док је стопа реалног раста БДП износила 1,9%</w:t>
      </w:r>
      <w:r>
        <w:rPr>
          <w:rStyle w:val="superscript1"/>
          <w:rFonts w:cs="Helvetica"/>
          <w:sz w:val="15"/>
          <w:szCs w:val="15"/>
        </w:rPr>
        <w:t>8</w:t>
      </w:r>
      <w:r>
        <w:rPr>
          <w:rFonts w:cs="Helvetica"/>
        </w:rPr>
        <w:t>. Укупни расходи за здравствену заштиту учествују у релативно високом проценту у БДП-у (повећање са 8,13% у 2003. години на 8,98% БДП у 2016. години). Учешће јавних расхода у</w:t>
      </w:r>
      <w:r>
        <w:rPr>
          <w:rFonts w:cs="Helvetica"/>
        </w:rPr>
        <w:t xml:space="preserve"> укупним расходима за здравствену заштиту је смањено са 70,9% у 2003. години на 58,0% у 2016. години, док се у истом периоду учешће приватних расхода у укупним расходима за здравствену заштиту повећало са 29,1% на 42,0%</w:t>
      </w:r>
      <w:r>
        <w:rPr>
          <w:rStyle w:val="superscript1"/>
          <w:rFonts w:cs="Helvetica"/>
          <w:sz w:val="15"/>
          <w:szCs w:val="15"/>
        </w:rPr>
        <w:t>9</w:t>
      </w:r>
      <w:r>
        <w:rPr>
          <w:rFonts w:cs="Helvetica"/>
        </w:rPr>
        <w:t xml:space="preserve">.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Очекивано трајање живота на рођењ</w:t>
      </w:r>
      <w:r>
        <w:rPr>
          <w:rFonts w:cs="Helvetica"/>
        </w:rPr>
        <w:t xml:space="preserve">у је у периоду од 2002. до 2016. године повећано код мушкараца са 69,7 на 73,0 и код жена са 75,0 на 78,0 година. Стопа смртности одојчади је смањена са 10,1 у 2002. години на 5,4 у 2016, док је у популацији Рома овај показатељ смањен у периоду 2005–2014. </w:t>
      </w:r>
      <w:r>
        <w:rPr>
          <w:rFonts w:cs="Helvetica"/>
        </w:rPr>
        <w:t xml:space="preserve">године са 25,0 на 12,8. Стопа смртности деце млађе од пет година смањена </w:t>
      </w:r>
      <w:r>
        <w:rPr>
          <w:rFonts w:cs="Helvetica"/>
        </w:rPr>
        <w:lastRenderedPageBreak/>
        <w:t>је са 11,5 у 2002. години на 6,1 у 2016. години, док је у популацији Рома, вредност овог показатеља преполовљена у периоду 2005–2014. године (са 28,0 на 14,4)</w:t>
      </w:r>
      <w:r>
        <w:rPr>
          <w:rStyle w:val="superscript1"/>
          <w:rFonts w:cs="Helvetica"/>
          <w:sz w:val="15"/>
          <w:szCs w:val="15"/>
        </w:rPr>
        <w:t>10, 11</w:t>
      </w:r>
      <w:r>
        <w:rPr>
          <w:rFonts w:cs="Helvetica"/>
        </w:rPr>
        <w:t xml:space="preserve">.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Највећем оптерећ</w:t>
      </w:r>
      <w:r>
        <w:rPr>
          <w:rFonts w:cs="Helvetica"/>
        </w:rPr>
        <w:t>ењу болестима доприносе хроничне незаразне болести и удружени фактори ризика. Болести срца, крвних судова и малигни тумори чинили су преко две трећине свих узрока смрти током 2016. године у Србији. Више од половине свих смртних исхода (51,7%) била је после</w:t>
      </w:r>
      <w:r>
        <w:rPr>
          <w:rFonts w:cs="Helvetica"/>
        </w:rPr>
        <w:t>дица умирања од болести система крвотока, а скоро свако пето умрло лице (21,3%) била је жртва малигног тумора. Од последица повреда и тровања умрло је 2,8% становника Републике Србије, од компликација шећерне болести 3,1% и од опструктивних болести плућа 2</w:t>
      </w:r>
      <w:r>
        <w:rPr>
          <w:rFonts w:cs="Helvetica"/>
        </w:rPr>
        <w:t>,6%</w:t>
      </w:r>
      <w:r>
        <w:rPr>
          <w:rStyle w:val="superscript1"/>
          <w:rFonts w:cs="Helvetica"/>
          <w:sz w:val="15"/>
          <w:szCs w:val="15"/>
        </w:rPr>
        <w:t>12</w:t>
      </w:r>
      <w:r>
        <w:rPr>
          <w:rFonts w:cs="Helvetica"/>
        </w:rPr>
        <w:t>. Упоређивањем стандардизованих стопа смртности за водеће узроке смрти у Републици Србији у односу на европску земљу са најнижом стопом и просек стопе у Европској унији, (у даљем тексту: ЕУ) за старост 0-64 година, на 100.000 становника, у 2014. годин</w:t>
      </w:r>
      <w:r>
        <w:rPr>
          <w:rFonts w:cs="Helvetica"/>
        </w:rPr>
        <w:t xml:space="preserve">и – приметно је да су вредности највише у Републици Србији: исхемична болест срца (стопа од 25,6 у Републици Србији, наспрам 6,6 у Израелу и 15,8 – просек у ЕУ), цереброваскуларна болест (стопа од 17,3 у Републици Србији, наспрам 2,1 у Луксембургу и 7,2 – </w:t>
      </w:r>
      <w:r>
        <w:rPr>
          <w:rFonts w:cs="Helvetica"/>
        </w:rPr>
        <w:t>просек у ЕУ) и малигне неоплазме (стопа од 101,6 у Републици Србији, наспрам 44,2 у Финској и 66,7 – просек у ЕУ). Слично, стандардизована стопа смртности за водеће хроничне незаразне болести код становништва доби 30–69 година, на 100.000 становника, у 201</w:t>
      </w:r>
      <w:r>
        <w:rPr>
          <w:rFonts w:cs="Helvetica"/>
        </w:rPr>
        <w:t>2. години била је највиша у Републици Србији (498,8), преко два пута већа него у земљи са најнижом вредношћу овог показатеља – Израелу (189,9), а већа него просечне вредности за Европски регион Светске здравствене организације (у даљем тексту: СЗО) (405,0)</w:t>
      </w:r>
      <w:r>
        <w:rPr>
          <w:rFonts w:cs="Helvetica"/>
        </w:rPr>
        <w:t xml:space="preserve"> и ЕУ (289,2).</w:t>
      </w:r>
      <w:r>
        <w:rPr>
          <w:rStyle w:val="superscript1"/>
          <w:rFonts w:cs="Helvetica"/>
          <w:sz w:val="15"/>
          <w:szCs w:val="15"/>
        </w:rPr>
        <w:t>13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Пушење и даље представља један од водећих фактора ризика уз тренд повећања учесталости у периоду од 2006. до 2013. године за 3,0% (код жена за 3,4% и мушкараца за 1,9%). Према подацима истраживања здравља 46,1% становништва у 2013. години </w:t>
      </w:r>
      <w:r>
        <w:rPr>
          <w:rFonts w:cs="Helvetica"/>
        </w:rPr>
        <w:t>није конзумирало алкохол, а употреба алкохола као свакодневна појава била је присутна код 4,7% становништва, што представља повећање у односу на 2006. годину (3,4%). Више од половине одраслог становништва (56,3%) је прекомерно ухрањено, од чега је гојазних</w:t>
      </w:r>
      <w:r>
        <w:rPr>
          <w:rFonts w:cs="Helvetica"/>
        </w:rPr>
        <w:t xml:space="preserve"> 21,2%. Ово представља значајно повећање у односу на 2006. годину (17,3%). У истом периоду учесталост гојазности код деце скоро двоструко је повећана и у 2013. години региструје се код 4,9% деце</w:t>
      </w:r>
      <w:r>
        <w:rPr>
          <w:rStyle w:val="superscript1"/>
          <w:rFonts w:cs="Helvetica"/>
          <w:sz w:val="15"/>
          <w:szCs w:val="15"/>
        </w:rPr>
        <w:t>14</w:t>
      </w:r>
      <w:r>
        <w:rPr>
          <w:rFonts w:cs="Helvetica"/>
        </w:rPr>
        <w:t xml:space="preserve">. 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––––––––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2</w:t>
      </w:r>
      <w:r>
        <w:rPr>
          <w:rFonts w:cs="Helvetica"/>
        </w:rPr>
        <w:tab/>
        <w:t>УН. Трансформисање света у којем живимо: Агенд</w:t>
      </w:r>
      <w:r>
        <w:rPr>
          <w:rFonts w:cs="Helvetica"/>
        </w:rPr>
        <w:t>а за одрживи развој 2030. Усвојена резолуција Генералне скупштине 25. септембра 2015. http://www.un.org/ga/search/view_doc.asp?symbol=A/RES/70/1&amp;Lang=E (приступљено 17. маја 2016. године)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3</w:t>
      </w:r>
      <w:r>
        <w:rPr>
          <w:rFonts w:cs="Helvetica"/>
        </w:rPr>
        <w:tab/>
        <w:t>СЗО. Здравље 2020. Европски политички оквир и стратегија за 21. ве</w:t>
      </w:r>
      <w:r>
        <w:rPr>
          <w:rFonts w:cs="Helvetica"/>
        </w:rPr>
        <w:t>к. Копенхаген: Регионална канцеларија СЗО за Европу 2013.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4</w:t>
      </w:r>
      <w:r>
        <w:rPr>
          <w:rFonts w:cs="Helvetica"/>
        </w:rPr>
        <w:tab/>
        <w:t>Републички завод за статистику Републике Србије. Статистички годишњак 2017. Београд: РЗС 2017.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5</w:t>
      </w:r>
      <w:r>
        <w:rPr>
          <w:rFonts w:cs="Helvetica"/>
        </w:rPr>
        <w:tab/>
        <w:t>Републички завод за статистику Републике Србије. Статистички календар Републике Србије 2018. Београ</w:t>
      </w:r>
      <w:r>
        <w:rPr>
          <w:rFonts w:cs="Helvetica"/>
        </w:rPr>
        <w:t>д: РЗС 2018.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lastRenderedPageBreak/>
        <w:t>6</w:t>
      </w:r>
      <w:r>
        <w:rPr>
          <w:rFonts w:cs="Helvetica"/>
        </w:rPr>
        <w:tab/>
        <w:t>Републички завод за статистику Републике Србије. Сиромаштво и социјална неједнакост у Републици Србији у 2016. Саопштење, Анкета о приходима и условима живота, број 087 , год. LXVII, . Београд: РЗС 2017.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7</w:t>
      </w:r>
      <w:r>
        <w:rPr>
          <w:rFonts w:cs="Helvetica"/>
        </w:rPr>
        <w:tab/>
        <w:t>Републички завод за статистику Репу</w:t>
      </w:r>
      <w:r>
        <w:rPr>
          <w:rFonts w:cs="Helvetica"/>
        </w:rPr>
        <w:t>блике Србије. Стопе активности, запослености, неактивности и незапослености.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8</w:t>
      </w:r>
      <w:r>
        <w:rPr>
          <w:rFonts w:cs="Helvetica"/>
        </w:rPr>
        <w:tab/>
        <w:t>Републички завод за статистику Републике Србије. Статистички календар Републике Србије 2018. Београд: РЗС 2018.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9</w:t>
      </w:r>
      <w:r>
        <w:rPr>
          <w:rFonts w:cs="Helvetica"/>
        </w:rPr>
        <w:tab/>
        <w:t>Одабрани показатељи расхода за здравствену заштиту. Доступно на</w:t>
      </w:r>
      <w:r>
        <w:rPr>
          <w:rFonts w:cs="Helvetica"/>
        </w:rPr>
        <w:t>: http://www.batut.org.rs/index.php?category_id=50 (приступљено 30. маја 2018. године)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10</w:t>
      </w:r>
      <w:r>
        <w:rPr>
          <w:rFonts w:cs="Helvetica"/>
        </w:rPr>
        <w:tab/>
        <w:t>УНИЦЕФ. Истраживање вишеструких показатеља положаја жена и деце у Србији, 2014. Београд: УНИЦЕФ 2014.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11</w:t>
      </w:r>
      <w:r>
        <w:rPr>
          <w:rFonts w:cs="Helvetica"/>
        </w:rPr>
        <w:tab/>
      </w:r>
      <w:r>
        <w:rPr>
          <w:rFonts w:cs="Helvetica"/>
        </w:rPr>
        <w:t>Републички завод за статистику Републике Србије. Дев Инфо. Доступно на: http://devinfo.stat.gov.rs/diSrbija/diHome.aspx (приступљено 30. маја 2018. године)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12</w:t>
      </w:r>
      <w:r>
        <w:rPr>
          <w:rFonts w:cs="Helvetica"/>
        </w:rPr>
        <w:tab/>
        <w:t>Институт за јавно здравље Србије „Др Милан Јовановић Батут”. Здравствено статистички годишњак Реп</w:t>
      </w:r>
      <w:r>
        <w:rPr>
          <w:rFonts w:cs="Helvetica"/>
        </w:rPr>
        <w:t>ублике Србије 2016. Београд: ИЗЈЗ 2017.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13</w:t>
      </w:r>
      <w:r>
        <w:rPr>
          <w:rFonts w:cs="Helvetica"/>
        </w:rPr>
        <w:tab/>
        <w:t>European Health For All Data Base, WHO/Europe. Доступно на: https://gateway.euro.who.int/en/datasets/european-health-for-all-database (приступљено 30. маја 2018. године)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14</w:t>
      </w:r>
      <w:r>
        <w:rPr>
          <w:rFonts w:cs="Helvetica"/>
        </w:rPr>
        <w:tab/>
        <w:t>Институт за јавно здравље Србије „Др Мил</w:t>
      </w:r>
      <w:r>
        <w:rPr>
          <w:rFonts w:cs="Helvetica"/>
        </w:rPr>
        <w:t>ан Јовановић Батут”. Истраживање здравља становништва Србије 2013. Београд. ИЗЈЗ 2014.</w:t>
      </w:r>
    </w:p>
    <w:p w:rsidR="00000000" w:rsidRDefault="006D52BA">
      <w:pPr>
        <w:pStyle w:val="clan"/>
        <w:spacing w:before="330" w:beforeAutospacing="0" w:after="120" w:afterAutospacing="0"/>
        <w:jc w:val="center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2.1.2. Систем јавног здравља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Систем јавног здравља обезбеђује и подржава широк спектар активности и услуга чијим се спровођењем извршавају главни задаци јавног здравља.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За организацију система јавног здравља у Републици Србији одговорно је министарство надлежно за послове здравља. Део одговорности за област јавног здравља имају и министарство надлежно за послове просвете, науке и технолошког развоја, министарство надлежн</w:t>
      </w:r>
      <w:r>
        <w:rPr>
          <w:rFonts w:cs="Helvetica"/>
        </w:rPr>
        <w:t>о за послове пољопривреде, заштите животне средине, министарство надлежно за послове рада, запошљавања, борачких и социјалних питања, министарство надлежно за послове омладине и спорта, министарство надлежно за послове културе и информисања, министарство н</w:t>
      </w:r>
      <w:r>
        <w:rPr>
          <w:rFonts w:cs="Helvetica"/>
        </w:rPr>
        <w:t xml:space="preserve">адлежно за послове правде, министарство надлежно за послове финансија, министарство надлежно за послове унутрашњих послова и др.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Здравствене установе у систему јавног здравља дефинисане су Уредбом о Плану мреже здравствених установа</w:t>
      </w:r>
      <w:r>
        <w:rPr>
          <w:rStyle w:val="superscript1"/>
          <w:rFonts w:cs="Helvetica"/>
          <w:sz w:val="15"/>
          <w:szCs w:val="15"/>
        </w:rPr>
        <w:t>15</w:t>
      </w:r>
      <w:r>
        <w:rPr>
          <w:rFonts w:cs="Helvetica"/>
        </w:rPr>
        <w:t xml:space="preserve">. Уредба дефинише 26 </w:t>
      </w:r>
      <w:r>
        <w:rPr>
          <w:rFonts w:cs="Helvetica"/>
        </w:rPr>
        <w:t>института и завода за јавно здравље као носиоце активности у областима деловања јавног здравља у складу са законом којим се уређује јавно здравље. Значајну улогу у систему јавног здравља имају и домови здравља на територији за коју су основани. Њихову мреж</w:t>
      </w:r>
      <w:r>
        <w:rPr>
          <w:rFonts w:cs="Helvetica"/>
        </w:rPr>
        <w:t xml:space="preserve">у чини 158 установа у Републици Србији. Имајући у виду поједине области деловања јавног </w:t>
      </w:r>
      <w:r>
        <w:rPr>
          <w:rFonts w:cs="Helvetica"/>
        </w:rPr>
        <w:lastRenderedPageBreak/>
        <w:t>здравља за исходе су битни и остали учесници изван сектора здравствене заштите у складу са законом којим се уређује јавно здравље.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Област јавног здравља регулисана је З</w:t>
      </w:r>
      <w:r>
        <w:rPr>
          <w:rFonts w:cs="Helvetica"/>
        </w:rPr>
        <w:t xml:space="preserve">аконом о јавном здрављу и великим бројем законских и подзаконских прописа. У сладу са чланом 19. Закона о јавном здрављу („Службени гласник РС”, број 15/16), средства за деловање у области јавног здравља обезбеђују се из буџета Републике Србије, аутономне </w:t>
      </w:r>
      <w:r>
        <w:rPr>
          <w:rFonts w:cs="Helvetica"/>
        </w:rPr>
        <w:t>покрајине и јединице локалне самоуправе, од организација здравственог осигурања, продајом услуга и производа у систему јавног здравља, обављањем научноистраживачке и образовне делатности, од легата, поклона, завештања и из других извора у складу са законом</w:t>
      </w:r>
      <w:r>
        <w:rPr>
          <w:rFonts w:cs="Helvetica"/>
        </w:rPr>
        <w:t>.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––––––––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15</w:t>
      </w:r>
      <w:r>
        <w:rPr>
          <w:rFonts w:cs="Helvetica"/>
        </w:rPr>
        <w:tab/>
        <w:t>(„Службени гласник РС”, бр. 42/06, 119/07, 84/08, 71/09, 85/09, 24/10, 6/12, 37/12, 8/14 и 92/15).</w:t>
      </w:r>
    </w:p>
    <w:p w:rsidR="00000000" w:rsidRDefault="006D52BA">
      <w:pPr>
        <w:pStyle w:val="clan"/>
        <w:spacing w:before="330" w:beforeAutospacing="0" w:after="120" w:afterAutospacing="0"/>
        <w:jc w:val="center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2.1.3. Јавноздравствена политика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Јавноздравствена политика усмерена је на социјално-економске детерминанте здравља и смањивање неједнакости у </w:t>
      </w:r>
      <w:r>
        <w:rPr>
          <w:rFonts w:cs="Helvetica"/>
        </w:rPr>
        <w:t>здрављу и подразумева бригу о здрављу у свим политикама у складу са законом којим се уређује јавно здравље. Заснива се на универзалном праву сваког појединца на достизање пуних здравствених потенцијала, имајући у виду холистички приступ здрављу и посматрај</w:t>
      </w:r>
      <w:r>
        <w:rPr>
          <w:rFonts w:cs="Helvetica"/>
        </w:rPr>
        <w:t>ући га кроз концепт физичког, менталног и социјалног благостања. На тај начин у фокусу су одреднице здравља и здравље као императив развоја сваког друштва. Овакво опредељење наглашава одговорност државе, односно учешће свих сектора друштва у обезбеђењу усл</w:t>
      </w:r>
      <w:r>
        <w:rPr>
          <w:rFonts w:cs="Helvetica"/>
        </w:rPr>
        <w:t>ова који омогућавају и подржавају достизање највишег нивоа здравља за сваког појединца. Основне вредности и принципи свеобухватних политика јесу једнакост свих грађана, достојанство и солидарност, уз одговорност друштва, заједница и појединаца, њихово учеш</w:t>
      </w:r>
      <w:r>
        <w:rPr>
          <w:rFonts w:cs="Helvetica"/>
        </w:rPr>
        <w:t>ће и транспарентност у одлучивању</w:t>
      </w:r>
      <w:r>
        <w:rPr>
          <w:rStyle w:val="superscript1"/>
          <w:rFonts w:cs="Helvetica"/>
          <w:sz w:val="15"/>
          <w:szCs w:val="15"/>
        </w:rPr>
        <w:t>16</w:t>
      </w:r>
      <w:r>
        <w:rPr>
          <w:rFonts w:cs="Helvetica"/>
        </w:rPr>
        <w:t>. Делотворно спровођење оваквих политика захтева свеобухватно и синергистично управљање за здравље, уз развој модела и инструмената који омогућавају боље коришћење ресурса, партиципацију свих актера и делегирање одговорно</w:t>
      </w:r>
      <w:r>
        <w:rPr>
          <w:rFonts w:cs="Helvetica"/>
        </w:rPr>
        <w:t xml:space="preserve">сти за здравље, а у циљу смањења неједнакости у здрављу и социјалне искључености, као и унапређења благостања становништва.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Концепт „Здравље у свим политикама” је приступ који је препоручен као одговор на изазове које са собом носи развој међусекторске са</w:t>
      </w:r>
      <w:r>
        <w:rPr>
          <w:rFonts w:cs="Helvetica"/>
        </w:rPr>
        <w:t>радње и укључивање свих субјеката друштва. То је интегрисани приступ који омогућава достизање друштвених циљева свих владиних ресора</w:t>
      </w:r>
      <w:r>
        <w:rPr>
          <w:rStyle w:val="superscript1"/>
          <w:rFonts w:cs="Helvetica"/>
          <w:sz w:val="15"/>
          <w:szCs w:val="15"/>
        </w:rPr>
        <w:t>17</w:t>
      </w:r>
      <w:r>
        <w:rPr>
          <w:rFonts w:cs="Helvetica"/>
        </w:rPr>
        <w:t xml:space="preserve">. Интерсекторска, од стране владе координисана политика, заједнички циљеви и интегрисани одговори на постојеће проблеме и </w:t>
      </w:r>
      <w:r>
        <w:rPr>
          <w:rFonts w:cs="Helvetica"/>
        </w:rPr>
        <w:t>изазове, партнерство са невладиним и приватним сектором је основа заједничког управљања, односно ефикасног спровођења здравља у свим политикама. Здравствени сектор има водећу улогу у раду са другим секторима и непосредној подршци Влади у развоју релевантни</w:t>
      </w:r>
      <w:r>
        <w:rPr>
          <w:rFonts w:cs="Helvetica"/>
        </w:rPr>
        <w:t>х политика и достизању њихових циљева. Успешна примена овог концепта захтева институционализовани процес интерсекторског решавања проблема, утврђивање мандата и одговорности, иницијатива, финансирања, буџета и одрживих механизама за рад владиних установа у</w:t>
      </w:r>
      <w:r>
        <w:rPr>
          <w:rFonts w:cs="Helvetica"/>
        </w:rPr>
        <w:t xml:space="preserve"> области јавног здравља.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lastRenderedPageBreak/>
        <w:t>––––––––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16</w:t>
      </w:r>
      <w:r>
        <w:rPr>
          <w:rFonts w:cs="Helvetica"/>
        </w:rPr>
        <w:tab/>
        <w:t>СЗО. Здравље 2020. Европски политички оквир и стратегија за 21. век. Копенхаген: Регионална канцеларија СЗО за Европу 2013.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17</w:t>
      </w:r>
      <w:r>
        <w:rPr>
          <w:rFonts w:cs="Helvetica"/>
        </w:rPr>
        <w:tab/>
        <w:t>СЗО. Европски акциони план за јачање капацитета и услуга јавног здравља. EUR/RC62/Conf.Doc./</w:t>
      </w:r>
      <w:r>
        <w:rPr>
          <w:rFonts w:cs="Helvetica"/>
        </w:rPr>
        <w:t>6 Rev.2: Шездесет и друга седница Регионалне комисије СЗО: Малта, 10-13. септембар 2012.</w:t>
      </w:r>
    </w:p>
    <w:p w:rsidR="00000000" w:rsidRDefault="006D52BA">
      <w:pPr>
        <w:pStyle w:val="italik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2.2. Међународни приступ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Стратегија се ослања на документ „Здравље 2020: европски оквир политике који подржава акције свих нивоа власти и друштва за здравље и благоста</w:t>
      </w:r>
      <w:r>
        <w:rPr>
          <w:rFonts w:cs="Helvetica"/>
        </w:rPr>
        <w:t>ње”</w:t>
      </w:r>
      <w:r>
        <w:rPr>
          <w:rStyle w:val="superscript1"/>
          <w:rFonts w:cs="Helvetica"/>
          <w:sz w:val="15"/>
          <w:szCs w:val="15"/>
        </w:rPr>
        <w:t>18</w:t>
      </w:r>
      <w:r>
        <w:rPr>
          <w:rFonts w:cs="Helvetica"/>
        </w:rPr>
        <w:t>, који је усвојен на основу резолуције EUR/RC62/Conf.Doc./8 Регионалне канцеларије СЗО за Европу. Заједнички циљеви су: значајно унапређење здравља и благостања становништва, смањење неједнакости у здрављу, јачање јавног здравља и обезбеђивање здравст</w:t>
      </w:r>
      <w:r>
        <w:rPr>
          <w:rFonts w:cs="Helvetica"/>
        </w:rPr>
        <w:t xml:space="preserve">вених система „усредсређених на људе” који су универзални, равноправни, одрживи и висококвалитетни.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Политика „Здравље 2020” засновано је на четири приоритетне области за деловање: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1) улагање у здравље током целог животног циклуса и оснаживање становништв</w:t>
      </w:r>
      <w:r>
        <w:rPr>
          <w:rFonts w:cs="Helvetica"/>
        </w:rPr>
        <w:t>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2) усмереност на незаразне и заразне болести које доприносе највећем оптерећењу становништва у Европи;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3) јачање здравствених система „усмерених на људе”, капацитета јавног здравља и спремности за ванредне ситуације, надзор и реаговање;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4) стварање отпо</w:t>
      </w:r>
      <w:r>
        <w:rPr>
          <w:rFonts w:cs="Helvetica"/>
        </w:rPr>
        <w:t>рних заједница и средина које пружају подршку.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Формулисање Стратегије у овој области усклађенo је и са десет препознатих кључних области деловања јавног здравља (10 Essential Public Health Operations and Services in Europe/10 ЕPHO’s), у складу са препорука</w:t>
      </w:r>
      <w:r>
        <w:rPr>
          <w:rFonts w:cs="Helvetica"/>
        </w:rPr>
        <w:t>ма Регионалне канцеларије СЗО за Европу</w:t>
      </w:r>
      <w:r>
        <w:rPr>
          <w:rStyle w:val="superscript1"/>
          <w:rFonts w:cs="Helvetica"/>
          <w:sz w:val="15"/>
          <w:szCs w:val="15"/>
        </w:rPr>
        <w:t>19</w:t>
      </w:r>
      <w:r>
        <w:rPr>
          <w:rFonts w:cs="Helvetica"/>
        </w:rPr>
        <w:t xml:space="preserve"> и то: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1) надзор над здрављем и благостањем популације;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2) праћење и одговор на опасности по здравље и ванредне ситуације;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3) заштита здравља, укључујући безбедност животне средине и радне околине, хране и друго;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4) промоција здравља, укључујући активности усмерене на друштвене одреднице здравља и неједнакости у здрављу;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5) спречавање и сузбијање заразних и незаразних болести, укључујући рано откривање,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6) обезбеђивање доброг управљања за здравље и благостање;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7)</w:t>
      </w:r>
      <w:r>
        <w:rPr>
          <w:rFonts w:cs="Helvetica"/>
        </w:rPr>
        <w:t xml:space="preserve"> обезбеђивање компетентних јавно-здравствених кадрова;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8) обезбеђивање одрживе организационе структуре и финансирања;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9) заступање, комуникација и друштвена мобилизација за здравље;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lastRenderedPageBreak/>
        <w:t>10) унапређење јавно-здравствених истраживања за политику и праксу заснов</w:t>
      </w:r>
      <w:r>
        <w:rPr>
          <w:rFonts w:cs="Helvetica"/>
        </w:rPr>
        <w:t xml:space="preserve">ану на доказима.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Веома важан документ за пројекцију жељених исхода у јавном здрављу до 2020. године представља и трећи програм ЕУ за активности у области здравља 2014–2020. година</w:t>
      </w:r>
      <w:r>
        <w:rPr>
          <w:rStyle w:val="superscript1"/>
          <w:rFonts w:cs="Helvetica"/>
          <w:sz w:val="15"/>
          <w:szCs w:val="15"/>
        </w:rPr>
        <w:t>20</w:t>
      </w:r>
      <w:r>
        <w:rPr>
          <w:rFonts w:cs="Helvetica"/>
        </w:rPr>
        <w:t>, који се усмерава на следеће основне циљеве</w:t>
      </w:r>
      <w:r>
        <w:rPr>
          <w:rStyle w:val="superscript1"/>
          <w:rFonts w:cs="Helvetica"/>
          <w:sz w:val="15"/>
          <w:szCs w:val="15"/>
        </w:rPr>
        <w:t>21</w:t>
      </w:r>
      <w:r>
        <w:rPr>
          <w:rFonts w:cs="Helvetica"/>
        </w:rPr>
        <w:t>: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1) промоција здравља, прев</w:t>
      </w:r>
      <w:r>
        <w:rPr>
          <w:rFonts w:cs="Helvetica"/>
        </w:rPr>
        <w:t>енција болести и оснаживање средине која пружа подршку здравим стиловима живота;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2) заштита грађана од озбиљних прекограничних претњи;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3) допринос иновативним, ефикасним и одрживим здравственим системима;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4) подстицање приступачности бољој и безбеднијој зд</w:t>
      </w:r>
      <w:r>
        <w:rPr>
          <w:rFonts w:cs="Helvetica"/>
        </w:rPr>
        <w:t xml:space="preserve">равственој заштити за грађане.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Текуће националне стратегије других земаља (Република Финска, Енглеска, Северна Ирска, Савезна Република Немачка, Република Хрватска, Аустралија и др.) представљају драгоцену помоћ.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Стратегија је у потпуности заснована на Ре</w:t>
      </w:r>
      <w:r>
        <w:rPr>
          <w:rFonts w:cs="Helvetica"/>
        </w:rPr>
        <w:t>золуцији Уједињених нација „Трансформисање нашег света: Агенда за одрживи развој до 2030.” и предвиђеним циљевима</w:t>
      </w:r>
      <w:r>
        <w:rPr>
          <w:rStyle w:val="superscript1"/>
          <w:rFonts w:cs="Helvetica"/>
          <w:sz w:val="15"/>
          <w:szCs w:val="15"/>
        </w:rPr>
        <w:t>22</w:t>
      </w:r>
      <w:r>
        <w:rPr>
          <w:rFonts w:cs="Helvetica"/>
        </w:rPr>
        <w:t>.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––––––––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18</w:t>
      </w:r>
      <w:r>
        <w:rPr>
          <w:rFonts w:cs="Helvetica"/>
        </w:rPr>
        <w:tab/>
        <w:t>СЗО. Здравље 2020. Европски политички оквир и стратегија за 21. век. Копенхаген: Регионална канцеларија СЗО за Европу 2013.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19</w:t>
      </w:r>
      <w:r>
        <w:rPr>
          <w:rFonts w:cs="Helvetica"/>
        </w:rPr>
        <w:tab/>
      </w:r>
      <w:r>
        <w:rPr>
          <w:rFonts w:cs="Helvetica"/>
        </w:rPr>
        <w:t>СЗО. Европски акциони план за јачање капацитета и услуга јавног здравља. EUR/RC62/Conf.Doc./6 Rev.2: Шездесет и друга седница Регионалне комисије СЗО: Малта 10-13. септембра 2012.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20</w:t>
      </w:r>
      <w:r>
        <w:rPr>
          <w:rFonts w:cs="Helvetica"/>
        </w:rPr>
        <w:tab/>
        <w:t>Европска комисија. Регулатива Европског парламента и Савета о успостављањ</w:t>
      </w:r>
      <w:r>
        <w:rPr>
          <w:rFonts w:cs="Helvetica"/>
        </w:rPr>
        <w:t>у Програма Здравље за раст, трећи вишегодишњи програм ЕУ у области здравља за период 2014–2020. Брисел, 9.11.2011. COM(2011) 709 финални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21</w:t>
      </w:r>
      <w:r>
        <w:rPr>
          <w:rFonts w:cs="Helvetica"/>
        </w:rPr>
        <w:tab/>
        <w:t>Трећи здравствени програм ЕК (2014-2020).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22</w:t>
      </w:r>
      <w:r>
        <w:rPr>
          <w:rFonts w:cs="Helvetica"/>
        </w:rPr>
        <w:tab/>
        <w:t>УН. Трансформација света у којем живимо: Агенда за одрживи развој 2030.</w:t>
      </w:r>
      <w:r>
        <w:rPr>
          <w:rFonts w:cs="Helvetica"/>
        </w:rPr>
        <w:t xml:space="preserve"> Резолуција коју је Генерална скупштина усвојила 25. септембра 2015.</w:t>
      </w:r>
    </w:p>
    <w:p w:rsidR="00000000" w:rsidRDefault="006D52BA">
      <w:pPr>
        <w:pStyle w:val="bold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3. Мисија, визија и принципи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Мисија Стратегије је да се развија и примењује систем знања, вештина и активности усмерених на унапређење здравља, спречавање и сузбијање болести, продужење и</w:t>
      </w:r>
      <w:r>
        <w:rPr>
          <w:rFonts w:cs="Helvetica"/>
        </w:rPr>
        <w:t xml:space="preserve"> побољшање квалитета живота путем организованих мера друштва.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Визија Стратегије су здравији људи, смањене неједнакости у здрављу и удружене акције власти и друштва за здравље и благостање.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Принципи Стратегије су засновани на људским правима су: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1) одговорн</w:t>
      </w:r>
      <w:r>
        <w:rPr>
          <w:rFonts w:cs="Helvetica"/>
        </w:rPr>
        <w:t>ост државе и друштва за здравље;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lastRenderedPageBreak/>
        <w:t>2) сви облици партнерства за унапређење здравља;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3) усмереност на популацију и друштвене групе;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4) оријентација ка локалној самоуправи;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5) интерсекторски и мултидисциплинарни рад;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6) акције за социјалне одреднице, факторе ризика и смањивање неједнакости у здрављу.</w:t>
      </w:r>
    </w:p>
    <w:p w:rsidR="00000000" w:rsidRDefault="006D52BA">
      <w:pPr>
        <w:pStyle w:val="bold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4. Општи и специфични циљеви Стратегије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Следећи мисију, визију и принципе јавног здравља Стратегија има следеће опште циљеве у оквиру којих су специфични и оперативни циље</w:t>
      </w:r>
      <w:r>
        <w:rPr>
          <w:rFonts w:cs="Helvetica"/>
        </w:rPr>
        <w:t>ви: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1) унапређење здравља и смањивање неједнакости у здрављу;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2) унапређење животне средине и радне околине;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3) спречавање и сузбијање болести и водећих ризика по здравље становништва;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4) развој акција промоције здравља у заједници;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5) подршка развоју дост</w:t>
      </w:r>
      <w:r>
        <w:rPr>
          <w:rFonts w:cs="Helvetica"/>
        </w:rPr>
        <w:t>упне, квалитетне и ефикасне здравствене заштите;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6) развој система јавног здравља заснованог на доказима из истраживања;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7) унапређење управљања, комуникације и партнерства за примену начела „здравље у свим политикама”.</w:t>
      </w:r>
    </w:p>
    <w:p w:rsidR="00000000" w:rsidRDefault="006D52BA">
      <w:pPr>
        <w:pStyle w:val="italik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4.1. Унапређење здравља и смањивање </w:t>
      </w:r>
      <w:r>
        <w:rPr>
          <w:rFonts w:ascii="Verdana" w:hAnsi="Verdana" w:cs="Helvetica"/>
          <w:sz w:val="22"/>
          <w:szCs w:val="22"/>
        </w:rPr>
        <w:t>неједнакости у здрављу</w:t>
      </w:r>
      <w:r>
        <w:rPr>
          <w:rStyle w:val="superscript1"/>
          <w:rFonts w:ascii="Verdana" w:hAnsi="Verdana" w:cs="Helvetica"/>
          <w:sz w:val="15"/>
          <w:szCs w:val="15"/>
        </w:rPr>
        <w:t>23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4.1.1. Унапређење праћења и евалуације здравственог стања и неједнакости у здрављу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4.1.1.1 Све јединице локалне самоуправе/ЈЛС (општине и градови) преко својих савета за здрављe, извештаваће и публиковаће годишње анализе здравственог стања на основу показатеља здравствене статистике, показатеља стања животне и радне средине, демографских</w:t>
      </w:r>
      <w:r>
        <w:rPr>
          <w:rFonts w:cs="Helvetica"/>
        </w:rPr>
        <w:t xml:space="preserve"> и социoекономских одредница здравља;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4.1.1.2 Успоставиће се систем праћења здравственог стања становништва Републике Србије путем посебних истраживања, у складу са претходном праксом, планом СЗО и ЕУ;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4.1.2 Унапређење исхране и физичке активности становни</w:t>
      </w:r>
      <w:r>
        <w:rPr>
          <w:rFonts w:cs="Helvetica"/>
        </w:rPr>
        <w:t>штва Републике Србије (тако да се удео одраслог становништва и млађих од 18 година који се правилно хране и физички су активни увећа за 10%;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4.1.2.1 Усвајање Стратегије унапређења исхране и физичке активности (СУИФ);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4.1.2.2 Усвајање Националног програма з</w:t>
      </w:r>
      <w:r>
        <w:rPr>
          <w:rFonts w:cs="Helvetica"/>
        </w:rPr>
        <w:t>а унапређење доступности хране;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4.1.2.3 Усвајање Националног програма унапређења безбедности хране;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4.1.2.4 Примена и праћење Националног програма за превенцију гојазности код деце и одраслих;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lastRenderedPageBreak/>
        <w:t>4.1.3 Превенција и сузбијање пушења и изложености дуванском дим</w:t>
      </w:r>
      <w:r>
        <w:rPr>
          <w:rFonts w:cs="Helvetica"/>
        </w:rPr>
        <w:t>у, штетне употребе алкохола и злоупотребе дрога (тако да се удео одраслог становништва и млађих од 18 година који свакодневно или повремено пуше, изложени су дуванском диму у радној средини и на јавном месту, прекомерно пију алкохол и злоупотребљавају дрог</w:t>
      </w:r>
      <w:r>
        <w:rPr>
          <w:rFonts w:cs="Helvetica"/>
        </w:rPr>
        <w:t>е смањи за 10%;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4.1.3.1 Подршка примени Стратегије контроле дувана и Акционом плану за њену примену, пружа се континуирано;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4.1.3.2 Подршка раду установљених интерсекторских тела значајних у контроли дувана, континуирано;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4.1.3.3 Подршка промени постојећих</w:t>
      </w:r>
      <w:r>
        <w:rPr>
          <w:rFonts w:cs="Helvetica"/>
        </w:rPr>
        <w:t xml:space="preserve"> или усвајање нових прописа до 2026. године, у складу са препорукама Водича за примену Оквирне конвенције о контроли дувана СЗО и законодавства Европске уније;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4.1.3.4 Примена и праћење Националног програма превенције штетне употребе алкохола и алкохолом у</w:t>
      </w:r>
      <w:r>
        <w:rPr>
          <w:rFonts w:cs="Helvetica"/>
        </w:rPr>
        <w:t>зрокованих поремећаја у Републици Србији;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4.1.3.5 Континуирана подршка иницијативама јединица локалне самоуправе за ограничење доступности алкохолних пића;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4.1.3.6 Образовање запослених у примарној здравственој заштити за препознавање лица са проблемом пре</w:t>
      </w:r>
      <w:r>
        <w:rPr>
          <w:rFonts w:cs="Helvetica"/>
        </w:rPr>
        <w:t>комерне употребе алкохола и примену метода кратке интервенције, спроводиће се континуирано;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4.1.3.7 Подршка примени Стратегије за спречавање злоупотребе дрога за период 2014-2021. година, континуирано;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4.1.4 Унапређење здравља становништва Републике Србије у областима од водећег јавно здравственог значаја;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4.1.4.1 Примена и праћење Националног програма очувања и унапређења сексуалног и реподруктивног здравља грађана Републике Србије, као и подршка Страте</w:t>
      </w:r>
      <w:r>
        <w:rPr>
          <w:rFonts w:cs="Helvetica"/>
        </w:rPr>
        <w:t>гије и подстицања рађања;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4.1.4.2 Континуирана подршка примени и евалуацији активности у области раног развоја;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4.1.4.3 Унапређење превентивне стоматолошке здравствене заштите, спроводи се континуирано;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4.1.4.4 Подршка усвајању Стратегије развоја заштите м</w:t>
      </w:r>
      <w:r>
        <w:rPr>
          <w:rFonts w:cs="Helvetica"/>
        </w:rPr>
        <w:t>енталног здравља за период након 2018. године и Акционом плану за њену примену;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4.1.4.5 Континуирана подршка примени и евалуацији Стратегија за спречавање и сузбијање насиља над женама и децом у породици и у партнерским односима;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4.1.5 Унапређење здравља о</w:t>
      </w:r>
      <w:r>
        <w:rPr>
          <w:rFonts w:cs="Helvetica"/>
        </w:rPr>
        <w:t>сетљивих друштвених група путем развоја и имплементације додатних мера ради смањења неједнакости у здрављу (тако да се удео осетљивих група које своје здравље процењују као врло добро и одлично повећа за 10%);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4.1.5.1 Дефинисање додатних мера здравствене з</w:t>
      </w:r>
      <w:r>
        <w:rPr>
          <w:rFonts w:cs="Helvetica"/>
        </w:rPr>
        <w:t>аштите намењене приоритетним осетљивим друштвеним групама на територији јединица локалне самоуправе/ЈЛС, континуирано;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lastRenderedPageBreak/>
        <w:t>4.1.5.2 Унапређење приступачности здравствених услуга и доступности здравствене заштите осетљивим друштвеним групама на територији једини</w:t>
      </w:r>
      <w:r>
        <w:rPr>
          <w:rFonts w:cs="Helvetica"/>
        </w:rPr>
        <w:t>ца локалне самоуправе, континуирано;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4.1.6 Праћење и евалуација здравственог стања радноактивне популације и неједнакости у здрављу;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4.1.6.1. Анализа здравственог стања радноактивне популације на бази испитивања штетних фактора са радног места и из радне о</w:t>
      </w:r>
      <w:r>
        <w:rPr>
          <w:rFonts w:cs="Helvetica"/>
        </w:rPr>
        <w:t xml:space="preserve">колине и обављених превентивних лекарских прегледа, у складу са важећим прописима и директивама ЕУ;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4.1.6.2. Посебна истраживања осетљивих група радноактивне популације (млади, жене у репродуктивном периоду, старији радници, лица са инвалидитетом, незапос</w:t>
      </w:r>
      <w:r>
        <w:rPr>
          <w:rFonts w:cs="Helvetica"/>
        </w:rPr>
        <w:t>лени, запослени у малим и микро правним лицима, пољопривредници).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––––––––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23</w:t>
      </w:r>
      <w:r>
        <w:rPr>
          <w:rFonts w:cs="Helvetica"/>
        </w:rPr>
        <w:tab/>
        <w:t>Основа за праћење и евалуацију свих специфичних циљева су показатељи дефинисани према Истраживању здравља становништва Србије.</w:t>
      </w:r>
    </w:p>
    <w:p w:rsidR="00000000" w:rsidRDefault="006D52BA">
      <w:pPr>
        <w:pStyle w:val="italik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4.2. Унапређење животне средине и радне околине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</w:t>
      </w:r>
      <w:r>
        <w:rPr>
          <w:rFonts w:cs="Helvetica"/>
        </w:rPr>
        <w:t>.1. Праћење, евалуација и унапређење животне средине и процена ризика за здравље становништва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4.2.1.1. Све јединице локалне самоуправе (општине) извештаваће и публиковаће годишње извештаје о показатељима стања животне средине до 2021. године;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4.2.1.2. Уста</w:t>
      </w:r>
      <w:r>
        <w:rPr>
          <w:rFonts w:cs="Helvetica"/>
        </w:rPr>
        <w:t>новиће се интегрисани систем праћења, евалуације и унапређења животне средине путем стратешких докумената, у складу са претходном праксом, посебним истраживањима, усвојеним стратегијама, планом СЗО и ЕУ;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4.2.1.3. Биће усвојен Национални програм за процену </w:t>
      </w:r>
      <w:r>
        <w:rPr>
          <w:rFonts w:cs="Helvetica"/>
        </w:rPr>
        <w:t>ризика из животне средине на здравље становништва;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4.2.1.4. Обезбеђивање повољног окружења за активно спровођење прихваћених међународних обавеза из области животне средине и здравља (IEA – декларације, протоколи, акциони планови и сл.);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4.2.1.5. Активно с</w:t>
      </w:r>
      <w:r>
        <w:rPr>
          <w:rFonts w:cs="Helvetica"/>
        </w:rPr>
        <w:t>провођење прихваћених међународних обавеза из области животне средине и здравља (IEA – Декларације, Протоколи, Акциони планови и сл.);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4.2.2. Унапређење праћења штетних фактора са радног места и откривање ризика по здравље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4.2.2.1. Континуирано унапређивањ</w:t>
      </w:r>
      <w:r>
        <w:rPr>
          <w:rFonts w:cs="Helvetica"/>
        </w:rPr>
        <w:t xml:space="preserve">е испитивања штетних фактора са радног места (хемијске, физичке, биолошке, ергономске и психосоцијалне штетности) и годишње извештавање;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4.2.2.2. Правовремено откривање здравствених ризика у вези са новим технологијама спроводиће се континуирано;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lastRenderedPageBreak/>
        <w:t>4.2.2.3.</w:t>
      </w:r>
      <w:r>
        <w:rPr>
          <w:rFonts w:cs="Helvetica"/>
        </w:rPr>
        <w:t xml:space="preserve"> Развијање базе података о штетностима на раду и радним местима са повећаним ризиком.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4.2.3. Унапређење снабдевања здравствено исправном водом за пиће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4.2.3.1. Биће донет нови правилник о здравственој исправности воде за пиће;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4.2.3.2. Утврдиће се санитарн</w:t>
      </w:r>
      <w:r>
        <w:rPr>
          <w:rFonts w:cs="Helvetica"/>
        </w:rPr>
        <w:t>о-хигијенско и техничко стање водовода на територији Републике Србије;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4.2.3.3. Извршиће се прикључење 30% постојећих малих локалних водовода, приоритетно објеката за снабдевање водом за пиће предшколских и школских установа, на мреже централних водовода;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4.2.4. Унапређење система управљања отпадних материја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4.2.4.1. Ускладиће се регулатива у области управљања отпадом са регулативом ЕУ;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4.2.4.2. Израдиће се регионални и локални планови за управљање отпадом;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4.2.4.3. Израдиће се нова национална стратегија за</w:t>
      </w:r>
      <w:r>
        <w:rPr>
          <w:rFonts w:cs="Helvetica"/>
        </w:rPr>
        <w:t xml:space="preserve"> управљање отпадом;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4.2.4.4. Израдиће се национални планови за поједине токове отпада;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4.2.4.5. Повећаће се број становника обухваћених организованим сакупљањем чврстог отпада на 90%;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4.2.4.6. Континуирано ће се оснаживати капацитети јавно комуналних преду</w:t>
      </w:r>
      <w:r>
        <w:rPr>
          <w:rFonts w:cs="Helvetica"/>
        </w:rPr>
        <w:t>зећа у циљу унапређења система управљања отпада;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4.2.4.7. Успоставиће се одржив систем за прикупљање амбалажног отпада;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4.2.4.8. Повећаће се број становника који живе на подручју покривеном канализационим системом за 20%;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4.2.4.9. Повећаће се удео отпадних</w:t>
      </w:r>
      <w:r>
        <w:rPr>
          <w:rFonts w:cs="Helvetica"/>
        </w:rPr>
        <w:t xml:space="preserve"> вода које се пречишћавају пре изливања у реципијенте за 20%.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4.2.5. Унапређење стања животне средине и одговор на климатске промене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4.2.5.1. Смањиће се емисија штетних гасова из индустрије, кућних ложишта и моторних возила у односу на 2015. годину за 20%;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4.2.5.2. Континуирано ће се унапређивати контролисана примена средстава за заштиту биља и минералних ђубрива са циљем очувања квалитета земљишта и постизања здравствене безбедности хране;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4.2.5.3. Израдиће се стратешке карте буке, акциони планови за зашти</w:t>
      </w:r>
      <w:r>
        <w:rPr>
          <w:rFonts w:cs="Helvetica"/>
        </w:rPr>
        <w:t>ту од буке и акустично зонирање градова;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4.2.5.4. Израдиће се акциони планови за одговор на климатске промене градова;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4.2.5.5. Донеће се и спроводиће се акциони планови за унапређење енергетске ефикасности;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4.2.6. Унапређење образовно-васпитних активности</w:t>
      </w:r>
      <w:r>
        <w:rPr>
          <w:rFonts w:cs="Helvetica"/>
        </w:rPr>
        <w:t xml:space="preserve"> у области очувања и унапређења животне средине и здравља људи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lastRenderedPageBreak/>
        <w:t>4.2.6.1. Континуирано спровођење едукативних програма усмерених на обезбеђење хигијенски исправне воде за пиће у руралним подручјима;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4.2.6.2. Континуирано спровођење едукативних програма о зна</w:t>
      </w:r>
      <w:r>
        <w:rPr>
          <w:rFonts w:cs="Helvetica"/>
        </w:rPr>
        <w:t>чају очувања и унапређења стања животне средине и унапређење енергетске ефикасности у предшколским и школским установама;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4.2.6.3. Континуирано спровођење едукативних програма о примени мера личне и колективне заштите и других мера усмерених на сузбијање к</w:t>
      </w:r>
      <w:r>
        <w:rPr>
          <w:rFonts w:cs="Helvetica"/>
        </w:rPr>
        <w:t>омараца;</w:t>
      </w:r>
    </w:p>
    <w:p w:rsidR="00000000" w:rsidRDefault="006D52BA">
      <w:pPr>
        <w:pStyle w:val="italik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4.3. Спречавање и сузбијање болести и водећих ризика за здравље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4.3.1. Унапређење епидемиолошког надзора над болестима, повредама и факторима ризика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4.3.1.1. Унапређење регистара лица оболелих од болести и стања од већег јавноздравственог значаја,</w:t>
      </w:r>
      <w:r>
        <w:rPr>
          <w:rFonts w:cs="Helvetica"/>
        </w:rPr>
        <w:t xml:space="preserve"> континуирано;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4.3.1.2. Биће унапређен надзор над водећим заразним болестима, до 2021. године и биће уведен електронски имунизациони регистар;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4.3.1.3. Припремљеност и одговор на ванредне ситуације и опасности по здравље, континуирано;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4.3.1.4. Усвојиће се</w:t>
      </w:r>
      <w:r>
        <w:rPr>
          <w:rFonts w:cs="Helvetica"/>
        </w:rPr>
        <w:t xml:space="preserve"> Стратегија развоја система спречавања и сузбијања заразних болести у Републици Србији;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4.3.2. Унапређење успешности система за рано откривање и сузбијање епидемија;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4.3.2.1. Обезбедиће се одрживост примене специфичних мера сузбијања епидемија и подршка, к</w:t>
      </w:r>
      <w:r>
        <w:rPr>
          <w:rFonts w:cs="Helvetica"/>
        </w:rPr>
        <w:t>онтинуирано;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4.3.2.2. Обезбедиће се стандардизација лабораторијских процедура у систему раног откривања и сузбијања епидемија;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4.3.3. Унапређење спречавања и сузбијања хроничних незаразних болести и повреда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4.3.3.1. Унапређење програмске здравствене заштите у области спречавања и сузбијања кардиоваскуларних болести, континуирано;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4.3.3.2. Унапређење програмске здравствене заштите у области спречавања и сузбијања дијабетеса типа 2, спроводиће се континуирано;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4.3.3.3. Унапређење програмске здравствене заштите у области спречавања и сузбијања, као и раног откривања колоректалног карцинома, карцинома дојке и карцинома грлића материце, спроводиће се континуирано;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4.3.3.4. Биће усвојен Програм превенције повреда;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</w:t>
      </w:r>
      <w:r>
        <w:rPr>
          <w:rFonts w:cs="Helvetica"/>
        </w:rPr>
        <w:t>.3.4. Спречавање и сузбијање професионалних болести, болести у вези с радом и повреда на раду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4.3.4.1. Koнтинуирано унапређење евиденције професионалних болести и повреда, као и њихово спречавање и сузбијање;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lastRenderedPageBreak/>
        <w:t>4.3.4.2. Биће усвојен Програм заштите запослени</w:t>
      </w:r>
      <w:r>
        <w:rPr>
          <w:rFonts w:cs="Helvetica"/>
        </w:rPr>
        <w:t>х у зони јонизујућег и нејонизујућег зрачања, посебно у здравственим установама;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4.3.4.3. Континуирано иновирање плана за ванредне ситуације услед хемијских акцидената у радној средини (и ширења у животну средину) и услед дејства јонизујућег зрачења у радн</w:t>
      </w:r>
      <w:r>
        <w:rPr>
          <w:rFonts w:cs="Helvetica"/>
        </w:rPr>
        <w:t>ој и животној средини.</w:t>
      </w:r>
    </w:p>
    <w:p w:rsidR="00000000" w:rsidRDefault="006D52BA">
      <w:pPr>
        <w:pStyle w:val="italik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4.4. Развој акција промоције здравља у заједници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4.4.1. Унапређење знања и понашања популације у вези са очувањем и унапређењем здравља и смањивањем фактора ризика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4.4.1.1. Континуирано унапређење спровођења здравствено васпитног рад</w:t>
      </w:r>
      <w:r>
        <w:rPr>
          <w:rFonts w:cs="Helvetica"/>
        </w:rPr>
        <w:t>а у предшколским установама, основним и средњим школама до 2026. године;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4.4.1.2. Континуирано унапређење спровођења здравствено васпитног рада у здравственим установама;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4.4.1.3. Спроводиће се и евалуирати кампање промоције здравља у складу са приоритетим</w:t>
      </w:r>
      <w:r>
        <w:rPr>
          <w:rFonts w:cs="Helvetica"/>
        </w:rPr>
        <w:t>а.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4.4.2. Унапређење партнерства и друштвене укључености за здравље у локалној самоуправи – примена механизама за интегрисано управљање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4.4.2.1. У свим јединицама локалне самоуправе биће основани и функционисати савети за здравље у складу са законом;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4.4.2</w:t>
      </w:r>
      <w:r>
        <w:rPr>
          <w:rFonts w:cs="Helvetica"/>
        </w:rPr>
        <w:t>.2. Сви савети за здравље утврђиваће предлог плана јавног здравља на локалном нивоу, пратиће годишње спровођење плана кроз посебне програме из области јавног здравља;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4.4.3. Развој и оснаживање мреже окружења која подржавају здравље и здраве изборе;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4.4.3.</w:t>
      </w:r>
      <w:r>
        <w:rPr>
          <w:rFonts w:cs="Helvetica"/>
        </w:rPr>
        <w:t>1. Континуирано ће се унапређивати Програм „Здрав вртић” са применом у најмање 45% предшколских установа;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4.4.3.2. Континуирано ће се унапређивати Програм „Здрава школа” са применом у најмање 30 % основних и 20% средњих школа;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4.4.3.3. Континуирано ће се у</w:t>
      </w:r>
      <w:r>
        <w:rPr>
          <w:rFonts w:cs="Helvetica"/>
        </w:rPr>
        <w:t>напређивати Програм „Здрав град” са обухватом од најмање десет градова.</w:t>
      </w:r>
    </w:p>
    <w:p w:rsidR="00000000" w:rsidRDefault="006D52BA">
      <w:pPr>
        <w:pStyle w:val="italik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4.5. Подршка развоју доступне, квалитетне и ефикасне здравствене заштите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4.5.1. Унапређење доступности и приступачности здравствене службе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4.5.1.1. Анализираће се важећи План мреже здр</w:t>
      </w:r>
      <w:r>
        <w:rPr>
          <w:rFonts w:cs="Helvetica"/>
        </w:rPr>
        <w:t>авствених установа и усвојити нови прилагођен актуелним здравственим потребама становништва Републике Србије;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4.5.1.2. Анализираће се важећи Правилник о ближим условима за обављање здравствене делатности у здравственим установама и другим облицима здравств</w:t>
      </w:r>
      <w:r>
        <w:rPr>
          <w:rFonts w:cs="Helvetica"/>
        </w:rPr>
        <w:t>ене службе и усвојити нови прилагођен оптимуму захтева здравствене службе;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4.5.1.3. Усвојиће се План развоја здравствених кадрова у здравству у Републици Србији, заснован на потребама;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lastRenderedPageBreak/>
        <w:t>4.5.1.4. Дефинисаће се основни пакет здравствених услуга на свим нивоим</w:t>
      </w:r>
      <w:r>
        <w:rPr>
          <w:rFonts w:cs="Helvetica"/>
        </w:rPr>
        <w:t>а здравствене заштите;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4.5.1.5. Обезбедиће се финансирање основног пакета здравствених услуга на свим нивоима здравствене заштите из средстава Републичког фонда за здравствено осигурање;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4.5.1.6. Установиће се одржива подела рада међу здравственим установ</w:t>
      </w:r>
      <w:r>
        <w:rPr>
          <w:rFonts w:cs="Helvetica"/>
        </w:rPr>
        <w:t>ама.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4.5.1.7. Континуирано унапређивање доступности и приступачности здравствене службе за осетљиве популационе групе;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4.5.1.8. Обезбедиће се једнака доступност и приступачност здравствене службе за целокупно становништво.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4.5.2. Унапређење квалитета здравствене заштите и безбедности пацијената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4.5.2.1. Усвојиће се стандарди квалитета свих нивоа здравствене заштите;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4.5.2.2. Усвојиће се нова стратегија за стално унапређење квалитета здравствене заштите и безбедности пацијена</w:t>
      </w:r>
      <w:r>
        <w:rPr>
          <w:rFonts w:cs="Helvetica"/>
        </w:rPr>
        <w:t>та;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4.5.2.3. Спроводиће се, пратити и евалуирати стратегија за стално унапређење квалитета здравствене заштите и безбедности пацијената;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4.5.2.4. Акредитоваће се све здравствене установе;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4.5.2.5. Континуирано ће се унапређивати процедуре за поштовање прав</w:t>
      </w:r>
      <w:r>
        <w:rPr>
          <w:rFonts w:cs="Helvetica"/>
        </w:rPr>
        <w:t>а пацијената;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4.5.2.6. Започеће примена подстицајних механизама финансирања здравствене службе заснованих на критеријумима квалитета и ефикасности.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4.5.3. Унапређење ефикасности здравствене заштите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4.5.3.1. Унапредиће се процена здравствених технологија ук</w:t>
      </w:r>
      <w:r>
        <w:rPr>
          <w:rFonts w:cs="Helvetica"/>
        </w:rPr>
        <w:t>ључивањем и економске анализе, чиме ће се унапредити поступак одлучивања о лековима, медицинским средствима и процедурама;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4.5.3.2. Формираће се национална политика лекова;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4.5.3.3. Континуирано ће се развијати нови (у просеку три годишње) и ревидирати пос</w:t>
      </w:r>
      <w:r>
        <w:rPr>
          <w:rFonts w:cs="Helvetica"/>
        </w:rPr>
        <w:t>тојећи водичи добре клиничке праксе (у просеку два годишње).</w:t>
      </w:r>
    </w:p>
    <w:p w:rsidR="00000000" w:rsidRDefault="006D52BA">
      <w:pPr>
        <w:pStyle w:val="italik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4.6. Развој система јавног здравља заснованог на доказима из истраживања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4.6.1. Развој и оснаживање кадрова у систему јавног здравља Републике Србије унапређивањем компетенција према Европском ак</w:t>
      </w:r>
      <w:r>
        <w:rPr>
          <w:rFonts w:cs="Helvetica"/>
        </w:rPr>
        <w:t>ционом плану за јачање јавноздравствених капацитета и услуга</w:t>
      </w:r>
      <w:r>
        <w:rPr>
          <w:rStyle w:val="superscript1"/>
          <w:rFonts w:cs="Helvetica"/>
          <w:sz w:val="15"/>
          <w:szCs w:val="15"/>
        </w:rPr>
        <w:t>24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4.6.1.1. Обавиће се анализа јавноздравствених кадрова, дефинисати и усвојити План потреба за јавноздравственим кадровима у установама из Плана мреже здравствених установа;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4.6.1.2. Усагласиће с</w:t>
      </w:r>
      <w:r>
        <w:rPr>
          <w:rFonts w:cs="Helvetica"/>
        </w:rPr>
        <w:t xml:space="preserve">е и усвојити измене и допуне Правилника о ближим условима за обављање здравствене делатности у здравственим установама и другим облицима здравствене службе, тако да међу запосленима буду </w:t>
      </w:r>
      <w:r>
        <w:rPr>
          <w:rFonts w:cs="Helvetica"/>
        </w:rPr>
        <w:lastRenderedPageBreak/>
        <w:t>наведена сва одговарајућа занимања за обављање послова јавног здравља</w:t>
      </w:r>
      <w:r>
        <w:rPr>
          <w:rStyle w:val="superscript1"/>
          <w:rFonts w:cs="Helvetica"/>
          <w:sz w:val="15"/>
          <w:szCs w:val="15"/>
        </w:rPr>
        <w:t>25</w:t>
      </w:r>
      <w:r>
        <w:rPr>
          <w:rFonts w:cs="Helvetica"/>
        </w:rPr>
        <w:t>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4.6.1.3. Развиће се и усвојити петогодишњи планови усавршавања кадрова путем акредитованих академских програма из јавног здравља и акредитованих курсева континуиране едукације у свим здравственим установама из Плана мреже здравствених установа;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4.6.1.4</w:t>
      </w:r>
      <w:r>
        <w:rPr>
          <w:rFonts w:cs="Helvetica"/>
        </w:rPr>
        <w:t>. Континуирано ће се спроводити усавршавање кадрова из завода и института јавног здравља, домова здравља и других здравствених установа на основу петогодишњег плана, и кадрова институција изван система здравствене заштите путем акредитованих академских про</w:t>
      </w:r>
      <w:r>
        <w:rPr>
          <w:rFonts w:cs="Helvetica"/>
        </w:rPr>
        <w:t>грама из јавног здравља и акредитованих курсева континуиране едукације;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4.6.1.5. Установе у области образовања континуирано ће сарађивати са институцијама државне управе, заводима и институтима јавног здравља, осталим институцијама и удружењима грађана на </w:t>
      </w:r>
      <w:r>
        <w:rPr>
          <w:rFonts w:cs="Helvetica"/>
        </w:rPr>
        <w:t>развоју нових компетенција заснованих на изазовима јавног здравља и потребама запослених у јавном здрављу.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4.6.2. Развој простора, опреме и информационог система института и завода за јавно здравље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4.6.2.1. Све делатности института и завода за јавно здрављ</w:t>
      </w:r>
      <w:r>
        <w:rPr>
          <w:rFonts w:cs="Helvetica"/>
        </w:rPr>
        <w:t>е биће акредитоване;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4.6.2.2. Биће потпуно развијен информациони систем јавног здравља у институтима и заводима за јавно здравље;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4.6.2.3. Институт за јавно здравље Србије континуирано ће да развија комуникациони центар.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4.6.3. Успостављање одрживог финанс</w:t>
      </w:r>
      <w:r>
        <w:rPr>
          <w:rFonts w:cs="Helvetica"/>
        </w:rPr>
        <w:t>ирања завода и института за јавно здравље и фискалних подстицаја за јавно здравствене активности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4.6.3.1. Анализираће се постојећи систем финансирања завода и института јавног здравља и дефинисати препоруке за унапређење;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4.6.3.2. Усвојиће се измене финанс</w:t>
      </w:r>
      <w:r>
        <w:rPr>
          <w:rFonts w:cs="Helvetica"/>
        </w:rPr>
        <w:t>ирања завода и института за јавно здравље, тако да доминира извор финансирања из буџета до 60%, путем програма од општег интереса;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4.6.3.3. Предложиће се и усвојити минимални скуп услуга које обављају заводи и институти за јавно здравље, а финансира Републ</w:t>
      </w:r>
      <w:r>
        <w:rPr>
          <w:rFonts w:cs="Helvetica"/>
        </w:rPr>
        <w:t>ички фонд здравственог осигурања, на основу доприноса;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4.6.3.4. Усвојиће се измене прописа тако да се текући трошкови завода и института за јавно здравље покривају као у свим осталим установама из Плана мреже здравствених установа;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4.6.3.5. Унапређиваће се финансирање активности Института за јавно здравље Србије засновано на буџетским средствима, континуирано;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4.6.3.6. На основу анализе, предложиће се министарству надлежном за послове финансија и Влади обим подстицаја усмерених на ја</w:t>
      </w:r>
      <w:r>
        <w:rPr>
          <w:rFonts w:cs="Helvetica"/>
        </w:rPr>
        <w:t>вно-здравствене активности завода и института за јавно здравље;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lastRenderedPageBreak/>
        <w:t>4.6.3.7. Предложиће се измене прописа о финансирању програма јавног здравља на територији локалне самоуправе, тако да јединице локалних самоуправа буду у обавези да финансирају програме јавног</w:t>
      </w:r>
      <w:r>
        <w:rPr>
          <w:rFonts w:cs="Helvetica"/>
        </w:rPr>
        <w:t xml:space="preserve"> здравља на својој територији.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4.6.4. Оснаживање мреже завода и института за јавно здравље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4.6.4.1. Развиће се модел за оперативни план координације активности мреже института и завода за јавно здравље;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4.6.4.2. Институт за јавно здравље Србије ће спровод</w:t>
      </w:r>
      <w:r>
        <w:rPr>
          <w:rFonts w:cs="Helvetica"/>
        </w:rPr>
        <w:t xml:space="preserve">ити оперативни план координације активности мреже института и завода за јавно здравље уз евалуацију и извештавање.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4.6.5. Развој јавноздравствених истраживања и иновација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4.6.5.1. Биће дефинисан и усвојен национални програм за истраживања и развој у јавно</w:t>
      </w:r>
      <w:r>
        <w:rPr>
          <w:rFonts w:cs="Helvetica"/>
        </w:rPr>
        <w:t>м здрављу, уз сарадњу установа у области образовања, института и завода за јавно здравље, других институција изван система здравствене заштите и удружења грађана;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4.6.5.2. Унапређење сарадње у истраживачком раду из приоритетних области јавног здравља измеђ</w:t>
      </w:r>
      <w:r>
        <w:rPr>
          <w:rFonts w:cs="Helvetica"/>
        </w:rPr>
        <w:t>у института за јавно здравље, академских институција у оквиру и изван здравственог сектора, спроводиће се континуирано.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––––––––</w:t>
      </w:r>
    </w:p>
    <w:p w:rsidR="00000000" w:rsidRDefault="006D52BA">
      <w:pPr>
        <w:pStyle w:val="f1"/>
        <w:spacing w:after="0"/>
        <w:divId w:val="1480613923"/>
        <w:rPr>
          <w:rFonts w:cs="Helvetica"/>
        </w:rPr>
      </w:pPr>
      <w:r>
        <w:rPr>
          <w:rFonts w:cs="Helvetica"/>
        </w:rPr>
        <w:t>24</w:t>
      </w:r>
      <w:r>
        <w:rPr>
          <w:rFonts w:cs="Helvetica"/>
        </w:rPr>
        <w:tab/>
        <w:t>То је седма област деловања у јавном здрављу Европском акционом плану за јачање јавноздравствених капацитета и услуга Светск</w:t>
      </w:r>
      <w:r>
        <w:rPr>
          <w:rFonts w:cs="Helvetica"/>
        </w:rPr>
        <w:t>е здравствене организације (</w:t>
      </w:r>
      <w:r>
        <w:rPr>
          <w:rStyle w:val="italik2"/>
          <w:rFonts w:cs="Helvetica"/>
          <w:i/>
          <w:iCs/>
        </w:rPr>
        <w:t>EPHO 7 – European Public Health Operation 7. WHO. European Action Plan for Strengthening Public Health Capacities and Services – EAP. Copenhagen: WHO 2012</w:t>
      </w:r>
      <w:r>
        <w:rPr>
          <w:rFonts w:cs="Helvetica"/>
        </w:rPr>
        <w:t>.)</w:t>
      </w:r>
    </w:p>
    <w:p w:rsidR="00000000" w:rsidRDefault="006D52BA">
      <w:pPr>
        <w:pStyle w:val="f1"/>
        <w:divId w:val="1480613923"/>
        <w:rPr>
          <w:rFonts w:cs="Helvetica"/>
        </w:rPr>
      </w:pPr>
      <w:r>
        <w:rPr>
          <w:rFonts w:cs="Helvetica"/>
        </w:rPr>
        <w:t>25</w:t>
      </w:r>
      <w:r>
        <w:rPr>
          <w:rFonts w:cs="Helvetica"/>
        </w:rPr>
        <w:tab/>
        <w:t>Одговарајућа занимања су дефинисана Правилником о листи стручних, ак</w:t>
      </w:r>
      <w:r>
        <w:rPr>
          <w:rFonts w:cs="Helvetica"/>
        </w:rPr>
        <w:t>адемских и научних назива, („Службени гласник РС”, бр. 30/07, 112/08, 72/09 и 81/10) као и Правилником о специјализацијама и ужим специјализацијама здравствених радника и здравствених сарадника („Службени гласник РС”, број 10/13).</w:t>
      </w:r>
    </w:p>
    <w:p w:rsidR="00000000" w:rsidRDefault="006D52BA">
      <w:pPr>
        <w:pStyle w:val="italik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4.7. Унапређење управљања</w:t>
      </w:r>
      <w:r>
        <w:rPr>
          <w:rFonts w:ascii="Verdana" w:hAnsi="Verdana" w:cs="Helvetica"/>
          <w:sz w:val="22"/>
          <w:szCs w:val="22"/>
        </w:rPr>
        <w:t>, комуникације и партнерства за примену начела „здравље у свим политикама”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4.7.1. Развој и унапређење система за примену партиципаторног управљања за здравље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4.7.1.1. Национални савет за јавно здравље ће бити функционалан као механизам интегрисаног управљ</w:t>
      </w:r>
      <w:r>
        <w:rPr>
          <w:rFonts w:cs="Helvetica"/>
        </w:rPr>
        <w:t>ања у спровођењу здравља у свим политикама;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4.7.1.2. Предложиће се усвајање и примене прописа у свим секторима од значаја за јавно здравље.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4.7.2. Развој и унапређење система за информисано одлучивање засновано на доказима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4.7.2.1. Унапређен систем за инфо</w:t>
      </w:r>
      <w:r>
        <w:rPr>
          <w:rFonts w:cs="Helvetica"/>
        </w:rPr>
        <w:t xml:space="preserve">рмисање, одлучивање засновано на документима;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lastRenderedPageBreak/>
        <w:t>4.7.2.2. Успостављен систем за прикупљање података, анализу и извештавање о здрављу и одредницама здравља на свим нивоима према препорукама СЗО и ЕУ;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4.7.2.3. Успостављен систем за праћење примене политика, ст</w:t>
      </w:r>
      <w:r>
        <w:rPr>
          <w:rFonts w:cs="Helvetica"/>
        </w:rPr>
        <w:t>ратегија и програма јавног здравља на свим нивоима, путем активности мреже института и завода за јавно здравље и координације Института за јавно здравље Србије.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4.7.3. Унапређење комуникације о здрављу и одредницама здравља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4.7.3.1. Успостављен систем за п</w:t>
      </w:r>
      <w:r>
        <w:rPr>
          <w:rFonts w:cs="Helvetica"/>
        </w:rPr>
        <w:t>римену стратешког приступа комуникације о здрављу и одредницама здравља на свим нивоима, путем активности мреже завода и института за јавно здравље.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4.7.3.2. Развијени механизми заступања за здравље на свим нивоима.</w:t>
      </w:r>
    </w:p>
    <w:p w:rsidR="00000000" w:rsidRDefault="006D52BA">
      <w:pPr>
        <w:pStyle w:val="bold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5. Акциони план за период од 2018. до 20</w:t>
      </w:r>
      <w:r>
        <w:rPr>
          <w:rFonts w:ascii="Verdana" w:hAnsi="Verdana" w:cs="Helvetica"/>
          <w:sz w:val="22"/>
          <w:szCs w:val="22"/>
        </w:rPr>
        <w:t>26. године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Акциони план за спровођење Стратегије за период од 2018. до 2026. године (у даљем тексту: Акциони план) описује укупан спектар активности које се предузимају у области јавног здравља и оставља могућност да се, паралелно са имплементацијом Страте</w:t>
      </w:r>
      <w:r>
        <w:rPr>
          <w:rFonts w:cs="Helvetica"/>
        </w:rPr>
        <w:t xml:space="preserve">гије, активности даље развијају, унапређују и евалуирају.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Активности координирају институти и заводи за јавно здравље, а реализација активности спроводиће се према приоритетима и доступности извора финансирања.</w:t>
      </w:r>
    </w:p>
    <w:p w:rsidR="00000000" w:rsidRDefault="006D52BA">
      <w:pPr>
        <w:pStyle w:val="bold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6. Имплементација, праћење, евалуација и изв</w:t>
      </w:r>
      <w:r>
        <w:rPr>
          <w:rFonts w:ascii="Verdana" w:hAnsi="Verdana" w:cs="Helvetica"/>
          <w:sz w:val="22"/>
          <w:szCs w:val="22"/>
        </w:rPr>
        <w:t>ештавање о спровођењу Стратегије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У имплементацији Стратегије, министарство надлежно за послове здравља сарађује са свим партнерима из здравственог система, као и са свим другим партнерима ван система здравствене заштите.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Праћење спровођења Стратегије обавља Институт за јавно здравље Србије „Др Милан Јовановић Батут”, заједно са институтима и заводима за јавно здравље, као носиоцима активности у областима деловања јавног здравља, о чему се обавештава министар надлежан за по</w:t>
      </w:r>
      <w:r>
        <w:rPr>
          <w:rFonts w:cs="Helvetica"/>
        </w:rPr>
        <w:t>слове здравља.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Евалуација спровођења Стратегије обавља се у свакој фази процеса спровођења Акционог плана. За евалуацију се користе здравствени показатељи Европске уније (ECHI-2) и индикатори изабрани од стране стручњака одговорних за поједине активности и</w:t>
      </w:r>
      <w:r>
        <w:rPr>
          <w:rFonts w:cs="Helvetica"/>
        </w:rPr>
        <w:t xml:space="preserve"> програме. Годишње извештавање министарства надлежног за послове здравља је обавезно и садржи: резултате спроведених активности, тешкоће и проблеме у реализацији, као и предлог мера за унапређење.</w:t>
      </w:r>
    </w:p>
    <w:p w:rsidR="00000000" w:rsidRDefault="006D52BA">
      <w:pPr>
        <w:pStyle w:val="bold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7. Финансијска средства за спровођење Стратегије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За спровођ</w:t>
      </w:r>
      <w:r>
        <w:rPr>
          <w:rFonts w:cs="Helvetica"/>
        </w:rPr>
        <w:t xml:space="preserve">ење ове стратегије обезбеђена су средства у буџету Републике Србије за 2018. годину, и то: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На разделу 27 – Министарство здравља, у оквиру програма: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lastRenderedPageBreak/>
        <w:t>– 1801 – Уређење и надзор у области здравства, програмска активност 0001 – Уређење здравственог система, ек</w:t>
      </w:r>
      <w:r>
        <w:rPr>
          <w:rFonts w:cs="Helvetica"/>
        </w:rPr>
        <w:t xml:space="preserve">ономска класификација 411 – Плате, додаци и накнаде запослених (зараде), у износу од 10.870.264 динара и економска класификација 412 – Социјални доприноси на терет послодавца, у износу од 4.636153 динара;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– 1801 – Уређење и надзор у области здравства, про</w:t>
      </w:r>
      <w:r>
        <w:rPr>
          <w:rFonts w:cs="Helvetica"/>
        </w:rPr>
        <w:t xml:space="preserve">грамска активност 0007 – Администрација и управљање, економска класификација 411 – Плате, додаци и накнаде запослених (зараде), у износу од 187.823 динара и економска класификација 412 – Социјални доприноси на терет послодавца, у износу од 80.112 динара;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– 1802 – Превентивна здравствена заштита, програмска активност 0001 – Подршка раду Института „Др Милан Јовановић Батут”, економска класификација 423 – Услуге по уговору у износу од 2.392.380,00 динара и економска класификација 465 – остале дотације и транс</w:t>
      </w:r>
      <w:r>
        <w:rPr>
          <w:rFonts w:cs="Helvetica"/>
        </w:rPr>
        <w:t xml:space="preserve">фери у износу од 15.330.315,00 динара; програмска активност 0002 – Подршка раду института и завода за јавно здравље, економска класификација 465 – остале дотације и трансфери у износу од 58.870.616 динара;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– 1809 – Превенција и контрола водећих хроничних </w:t>
      </w:r>
      <w:r>
        <w:rPr>
          <w:rFonts w:cs="Helvetica"/>
        </w:rPr>
        <w:t>незаразних обољења, програмска активност 0001 – Подршка раду Канцеларије за контролу дувана, економска класификација 465 – остале дотације и трансфери, у износу од 300.000 динара.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На разделу 30 – Министарство за рад, запошљавање, борачка и социјална питања</w:t>
      </w:r>
      <w:r>
        <w:rPr>
          <w:rFonts w:cs="Helvetica"/>
        </w:rPr>
        <w:t>, у оквиру Програма: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– 0902 – Социјална заштита, програмска активност 0004 – Подршка удружењима и локалним заједницима, економска класификација 481 – Дотације невладиним организацијама у износу од 327.883.990 динара.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У финансијском плану Републичког фонда </w:t>
      </w:r>
      <w:r>
        <w:rPr>
          <w:rFonts w:cs="Helvetica"/>
        </w:rPr>
        <w:t>за здравствено осигурање у 2018.години обезбеђена су средства у износу од 4.259.501.000 динара.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 xml:space="preserve">За спровођење ове стратегије није потребно обезбедити средства са раздела других носилаца односно учесника у спровођењу ове стратегије. 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У 2019. години, средств</w:t>
      </w:r>
      <w:r>
        <w:rPr>
          <w:rFonts w:cs="Helvetica"/>
        </w:rPr>
        <w:t>а ће се обезбедити у складу са билансним могућностима буџета Републике Србије односно лимитима, које утврди Министарство финансија.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Финансијска средства за спровођење Стратегије, обезбеђују се према предвиђеним активностима у Акционом плану, и из буџета ау</w:t>
      </w:r>
      <w:r>
        <w:rPr>
          <w:rFonts w:cs="Helvetica"/>
        </w:rPr>
        <w:t>тономне покрајине и јединица локалне самоуправе, од организација здравственог осигурања, продајом услуга и производа у систему јавног здравља, обављањем научноистраживачке и образовне делатности, од легата, поклона, донација и других извора у складу са зак</w:t>
      </w:r>
      <w:r>
        <w:rPr>
          <w:rFonts w:cs="Helvetica"/>
        </w:rPr>
        <w:t>оном.</w:t>
      </w:r>
    </w:p>
    <w:p w:rsidR="00000000" w:rsidRDefault="006D52BA">
      <w:pPr>
        <w:pStyle w:val="bold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8. Акциони план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t>Акциони план за спровођење Стратегије за период од 2018. до 2026. године, одштампан је уз ову стратегију и чини њен саставни део.</w:t>
      </w:r>
    </w:p>
    <w:p w:rsidR="00000000" w:rsidRDefault="006D52BA">
      <w:pPr>
        <w:pStyle w:val="bold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9. Завршни део</w:t>
      </w:r>
    </w:p>
    <w:p w:rsidR="00000000" w:rsidRDefault="006D52BA">
      <w:pPr>
        <w:pStyle w:val="basic-paragraph"/>
        <w:divId w:val="1480613923"/>
        <w:rPr>
          <w:rFonts w:cs="Helvetica"/>
        </w:rPr>
      </w:pPr>
      <w:r>
        <w:rPr>
          <w:rFonts w:cs="Helvetica"/>
        </w:rPr>
        <w:lastRenderedPageBreak/>
        <w:t>Ову стратегију објавити у „Службеном гласнику Републике Србије”.</w:t>
      </w:r>
    </w:p>
    <w:p w:rsidR="00000000" w:rsidRDefault="006D52BA">
      <w:pPr>
        <w:pStyle w:val="potpis"/>
        <w:spacing w:before="0" w:beforeAutospacing="0" w:after="150" w:afterAutospacing="0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05 број 500-7183/2018-1</w:t>
      </w:r>
    </w:p>
    <w:p w:rsidR="00000000" w:rsidRDefault="006D52BA">
      <w:pPr>
        <w:pStyle w:val="potpis"/>
        <w:spacing w:before="0" w:beforeAutospacing="0" w:after="150" w:afterAutospacing="0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У Београду, 30. јула 2017. године</w:t>
      </w:r>
    </w:p>
    <w:p w:rsidR="00000000" w:rsidRDefault="006D52BA">
      <w:pPr>
        <w:pStyle w:val="potpis"/>
        <w:spacing w:before="0" w:beforeAutospacing="0" w:after="0" w:afterAutospacing="0"/>
        <w:divId w:val="1480613923"/>
        <w:rPr>
          <w:rFonts w:ascii="Verdana" w:hAnsi="Verdana" w:cs="Helvetica"/>
          <w:sz w:val="22"/>
          <w:szCs w:val="22"/>
        </w:rPr>
      </w:pPr>
      <w:r>
        <w:rPr>
          <w:rStyle w:val="bold2"/>
          <w:rFonts w:ascii="Verdana" w:hAnsi="Verdana" w:cs="Helvetica"/>
          <w:sz w:val="22"/>
          <w:szCs w:val="22"/>
        </w:rPr>
        <w:t>Влада</w:t>
      </w:r>
    </w:p>
    <w:p w:rsidR="00000000" w:rsidRDefault="006D52BA">
      <w:pPr>
        <w:pStyle w:val="potpis"/>
        <w:spacing w:before="0" w:beforeAutospacing="0" w:after="150" w:afterAutospacing="0"/>
        <w:divId w:val="1480613923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Председник,</w:t>
      </w:r>
    </w:p>
    <w:p w:rsidR="00000000" w:rsidRDefault="006D52BA">
      <w:pPr>
        <w:pStyle w:val="potpis"/>
        <w:spacing w:before="0" w:beforeAutospacing="0" w:after="0" w:afterAutospacing="0"/>
        <w:divId w:val="1480613923"/>
        <w:rPr>
          <w:rFonts w:ascii="Verdana" w:hAnsi="Verdana" w:cs="Helvetica"/>
          <w:sz w:val="22"/>
          <w:szCs w:val="22"/>
        </w:rPr>
      </w:pPr>
      <w:r>
        <w:rPr>
          <w:rStyle w:val="bold2"/>
          <w:rFonts w:ascii="Verdana" w:hAnsi="Verdana" w:cs="Helvetica"/>
          <w:sz w:val="22"/>
          <w:szCs w:val="22"/>
        </w:rPr>
        <w:t xml:space="preserve">Ана Брнабић, </w:t>
      </w:r>
      <w:r>
        <w:rPr>
          <w:rFonts w:ascii="Verdana" w:hAnsi="Verdana" w:cs="Helvetica"/>
          <w:sz w:val="22"/>
          <w:szCs w:val="22"/>
        </w:rPr>
        <w:t>с.р.</w:t>
      </w:r>
    </w:p>
    <w:p w:rsidR="00000000" w:rsidRDefault="006D52BA">
      <w:pPr>
        <w:pStyle w:val="NormalWeb"/>
        <w:divId w:val="1480613923"/>
        <w:rPr>
          <w:rFonts w:cs="Helvetica"/>
        </w:rPr>
      </w:pPr>
      <w:hyperlink r:id="rId4" w:tgtFrame="_blank" w:history="1">
        <w:r>
          <w:rPr>
            <w:rStyle w:val="Hyperlink"/>
            <w:rFonts w:cs="Helvetica"/>
            <w:color w:val="008000"/>
          </w:rPr>
          <w:t>Акциони план за спровођење стратегије</w:t>
        </w:r>
      </w:hyperlink>
    </w:p>
    <w:p w:rsidR="00CF2D95" w:rsidRDefault="00CF2D95"/>
    <w:sectPr w:rsidR="00CF2D9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95"/>
    <w:rsid w:val="006D52BA"/>
    <w:rsid w:val="00C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AC658-A49C-4050-B146-210B43CF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37AB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Verdana" w:hAnsi="Verdana" w:cs="Times New Roman"/>
    </w:rPr>
  </w:style>
  <w:style w:type="paragraph" w:customStyle="1" w:styleId="odluka-zakon">
    <w:name w:val="odluka-zakon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pPr>
      <w:spacing w:before="33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talik">
    <w:name w:val="italik"/>
    <w:basedOn w:val="Normal"/>
    <w:pPr>
      <w:spacing w:before="33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entar">
    <w:name w:val="centar"/>
    <w:basedOn w:val="Normal"/>
    <w:pPr>
      <w:spacing w:before="225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f1">
    <w:name w:val="f1"/>
    <w:basedOn w:val="Normal"/>
    <w:pPr>
      <w:spacing w:after="150" w:line="240" w:lineRule="auto"/>
    </w:pPr>
    <w:rPr>
      <w:rFonts w:ascii="Verdana" w:hAnsi="Verdana" w:cs="Times New Roman"/>
      <w:i/>
      <w:iCs/>
    </w:rPr>
  </w:style>
  <w:style w:type="paragraph" w:customStyle="1" w:styleId="basic-paragraph">
    <w:name w:val="basic-paragraph"/>
    <w:basedOn w:val="Normal"/>
    <w:pPr>
      <w:spacing w:after="150" w:line="240" w:lineRule="auto"/>
    </w:pPr>
    <w:rPr>
      <w:rFonts w:ascii="Verdana" w:hAnsi="Verdana" w:cs="Times New Roman"/>
    </w:rPr>
  </w:style>
  <w:style w:type="character" w:customStyle="1" w:styleId="superscript1">
    <w:name w:val="superscript1"/>
    <w:basedOn w:val="DefaultParagraphFont"/>
    <w:rPr>
      <w:sz w:val="20"/>
      <w:szCs w:val="20"/>
      <w:vertAlign w:val="superscript"/>
    </w:rPr>
  </w:style>
  <w:style w:type="character" w:customStyle="1" w:styleId="italik2">
    <w:name w:val="italik2"/>
    <w:basedOn w:val="DefaultParagraphFont"/>
    <w:rPr>
      <w:i/>
      <w:iCs/>
    </w:rPr>
  </w:style>
  <w:style w:type="character" w:customStyle="1" w:styleId="bold2">
    <w:name w:val="bold2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1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.pravno-informacioni-sistem.rs/api/Attachment/prilozi/426475/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6869</Words>
  <Characters>39157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markoni</dc:creator>
  <cp:lastModifiedBy>markoni</cp:lastModifiedBy>
  <cp:revision>2</cp:revision>
  <dcterms:created xsi:type="dcterms:W3CDTF">2024-04-20T21:09:00Z</dcterms:created>
  <dcterms:modified xsi:type="dcterms:W3CDTF">2024-04-20T21:09:00Z</dcterms:modified>
</cp:coreProperties>
</file>